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78" w:rsidRPr="00217431" w:rsidRDefault="00D61378" w:rsidP="00F10DB5">
      <w:pPr>
        <w:ind w:left="-810"/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На основу Решења Привредног</w:t>
      </w:r>
      <w:r w:rsidRPr="002C35E9">
        <w:rPr>
          <w:lang w:val="sr-Cyrl-CS"/>
        </w:rPr>
        <w:t xml:space="preserve"> суда у </w:t>
      </w:r>
      <w:proofErr w:type="spellStart"/>
      <w:r>
        <w:t>Новом</w:t>
      </w:r>
      <w:proofErr w:type="spellEnd"/>
      <w:r w:rsidR="00A36695">
        <w:t xml:space="preserve"> </w:t>
      </w:r>
      <w:proofErr w:type="spellStart"/>
      <w:r>
        <w:t>Саду</w:t>
      </w:r>
      <w:proofErr w:type="spellEnd"/>
      <w:r w:rsidR="00A36695">
        <w:t xml:space="preserve"> </w:t>
      </w:r>
      <w:r>
        <w:rPr>
          <w:lang w:val="sr-Cyrl-CS"/>
        </w:rPr>
        <w:t>од</w:t>
      </w:r>
      <w:r w:rsidR="008F19AD">
        <w:t xml:space="preserve"> </w:t>
      </w:r>
      <w:r w:rsidR="00C4042B">
        <w:t>21</w:t>
      </w:r>
      <w:r w:rsidR="008F19AD" w:rsidRPr="00933635">
        <w:t>.0</w:t>
      </w:r>
      <w:r w:rsidR="00CF42A8" w:rsidRPr="00933635">
        <w:t>4</w:t>
      </w:r>
      <w:r w:rsidR="00E81A65" w:rsidRPr="00933635">
        <w:rPr>
          <w:lang w:val="sr-Cyrl-CS"/>
        </w:rPr>
        <w:t>.201</w:t>
      </w:r>
      <w:r w:rsidR="00C4042B">
        <w:rPr>
          <w:lang w:val="sr-Cyrl-CS"/>
        </w:rPr>
        <w:t>7</w:t>
      </w:r>
      <w:r w:rsidR="00CF42A8" w:rsidRPr="00933635">
        <w:rPr>
          <w:lang w:val="sr-Cyrl-CS"/>
        </w:rPr>
        <w:t>.</w:t>
      </w:r>
      <w:r w:rsidR="008A32A9" w:rsidRPr="00933635">
        <w:rPr>
          <w:lang w:val="sr-Cyrl-CS"/>
        </w:rPr>
        <w:t xml:space="preserve"> </w:t>
      </w:r>
      <w:r w:rsidR="005162F7" w:rsidRPr="00933635">
        <w:rPr>
          <w:lang w:val="sr-Cyrl-CS"/>
        </w:rPr>
        <w:t>године</w:t>
      </w:r>
      <w:r>
        <w:t xml:space="preserve"> </w:t>
      </w:r>
      <w:r w:rsidR="002D6064">
        <w:t xml:space="preserve">, </w:t>
      </w:r>
      <w:proofErr w:type="spellStart"/>
      <w:r w:rsidR="002D6064">
        <w:t>правоснажно</w:t>
      </w:r>
      <w:proofErr w:type="spellEnd"/>
      <w:r w:rsidR="002D6064">
        <w:t xml:space="preserve"> 30.05.2017</w:t>
      </w:r>
      <w:r w:rsidR="00CF42A8">
        <w:t xml:space="preserve">.године, </w:t>
      </w:r>
      <w:r>
        <w:t xml:space="preserve">о </w:t>
      </w:r>
      <w:proofErr w:type="spellStart"/>
      <w:r>
        <w:t>проглашењу</w:t>
      </w:r>
      <w:proofErr w:type="spellEnd"/>
      <w:r w:rsidR="008A32A9">
        <w:t xml:space="preserve"> </w:t>
      </w:r>
      <w:proofErr w:type="spellStart"/>
      <w:r>
        <w:t>банкротства</w:t>
      </w:r>
      <w:proofErr w:type="spellEnd"/>
      <w:r w:rsidR="008A32A9">
        <w:t xml:space="preserve"> </w:t>
      </w:r>
      <w:proofErr w:type="spellStart"/>
      <w:r>
        <w:t>стечајног</w:t>
      </w:r>
      <w:proofErr w:type="spellEnd"/>
      <w:r w:rsidR="008A32A9">
        <w:t xml:space="preserve"> </w:t>
      </w:r>
      <w:proofErr w:type="spellStart"/>
      <w:r>
        <w:t>дужника</w:t>
      </w:r>
      <w:proofErr w:type="spellEnd"/>
      <w:r>
        <w:rPr>
          <w:lang w:val="ru-RU"/>
        </w:rPr>
        <w:t xml:space="preserve">, </w:t>
      </w:r>
      <w:r w:rsidR="0034366C">
        <w:t>с</w:t>
      </w:r>
      <w:r>
        <w:rPr>
          <w:lang w:val="sr-Cyrl-CS"/>
        </w:rPr>
        <w:t>т</w:t>
      </w:r>
      <w:r w:rsidRPr="00E95AA4">
        <w:rPr>
          <w:lang w:val="sr-Cyrl-CS"/>
        </w:rPr>
        <w:t>.</w:t>
      </w:r>
      <w:r>
        <w:rPr>
          <w:lang w:val="sr-Cyrl-CS"/>
        </w:rPr>
        <w:t>бр.</w:t>
      </w:r>
      <w:r w:rsidR="002D6064">
        <w:rPr>
          <w:lang w:val="sr-Cyrl-CS"/>
        </w:rPr>
        <w:t>93</w:t>
      </w:r>
      <w:r w:rsidR="008F19AD">
        <w:t>/201</w:t>
      </w:r>
      <w:r w:rsidR="002D6064">
        <w:t>6</w:t>
      </w:r>
      <w:r>
        <w:t xml:space="preserve"> а </w:t>
      </w:r>
      <w:r>
        <w:rPr>
          <w:lang w:val="sr-Cyrl-CS"/>
        </w:rPr>
        <w:t>у складу са члан</w:t>
      </w:r>
      <w:r>
        <w:t>o</w:t>
      </w:r>
      <w:r>
        <w:rPr>
          <w:lang w:val="sr-Cyrl-CS"/>
        </w:rPr>
        <w:t>вима</w:t>
      </w:r>
      <w:r w:rsidR="008A32A9">
        <w:rPr>
          <w:lang w:val="sr-Cyrl-CS"/>
        </w:rPr>
        <w:t xml:space="preserve"> </w:t>
      </w:r>
      <w:r>
        <w:rPr>
          <w:lang w:val="sr-Cyrl-CS"/>
        </w:rPr>
        <w:t>131</w:t>
      </w:r>
      <w:r w:rsidRPr="001B3D3A">
        <w:rPr>
          <w:lang w:val="ru-RU"/>
        </w:rPr>
        <w:t>.</w:t>
      </w:r>
      <w:r>
        <w:rPr>
          <w:lang w:val="ru-RU"/>
        </w:rPr>
        <w:t>,132</w:t>
      </w:r>
      <w:r w:rsidRPr="001B3D3A">
        <w:rPr>
          <w:lang w:val="ru-RU"/>
        </w:rPr>
        <w:t xml:space="preserve">. </w:t>
      </w:r>
      <w:r>
        <w:rPr>
          <w:lang w:val="sr-Cyrl-CS"/>
        </w:rPr>
        <w:t>и133</w:t>
      </w:r>
      <w:r w:rsidRPr="001B3D3A">
        <w:rPr>
          <w:lang w:val="ru-RU"/>
        </w:rPr>
        <w:t>.</w:t>
      </w:r>
      <w:r>
        <w:rPr>
          <w:lang w:val="sr-Cyrl-CS"/>
        </w:rPr>
        <w:t xml:space="preserve"> Закона о стечају («</w:t>
      </w:r>
      <w:r>
        <w:rPr>
          <w:i/>
          <w:lang w:val="sr-Cyrl-CS"/>
        </w:rPr>
        <w:t>Службени гласник  Р. Србије» број 104/2009</w:t>
      </w:r>
      <w:r>
        <w:rPr>
          <w:lang w:val="sr-Cyrl-CS"/>
        </w:rPr>
        <w:t xml:space="preserve">) и Националним стандардом број  </w:t>
      </w:r>
      <w:r w:rsidRPr="00A14202">
        <w:rPr>
          <w:lang w:val="sr-Cyrl-CS"/>
        </w:rPr>
        <w:t>5</w:t>
      </w:r>
      <w:r>
        <w:rPr>
          <w:lang w:val="sr-Cyrl-CS"/>
        </w:rPr>
        <w:t xml:space="preserve"> о начину и поступку уновчења имовине стечајног дужника («</w:t>
      </w:r>
      <w:r>
        <w:rPr>
          <w:i/>
          <w:lang w:val="sr-Cyrl-CS"/>
        </w:rPr>
        <w:t xml:space="preserve">Службени гласник Р. Србије» број </w:t>
      </w:r>
      <w:r w:rsidRPr="00A14202">
        <w:rPr>
          <w:i/>
          <w:lang w:val="sr-Cyrl-CS"/>
        </w:rPr>
        <w:t>13/2010</w:t>
      </w:r>
      <w:r>
        <w:rPr>
          <w:i/>
          <w:lang w:val="sr-Cyrl-CS"/>
        </w:rPr>
        <w:t>.</w:t>
      </w:r>
      <w:r>
        <w:rPr>
          <w:lang w:val="sr-Cyrl-CS"/>
        </w:rPr>
        <w:t>)</w:t>
      </w:r>
    </w:p>
    <w:p w:rsidR="005C2EA1" w:rsidRPr="005C2EA1" w:rsidRDefault="005C2EA1" w:rsidP="00F10DB5">
      <w:pPr>
        <w:tabs>
          <w:tab w:val="left" w:pos="2790"/>
        </w:tabs>
        <w:jc w:val="both"/>
        <w:rPr>
          <w:b/>
          <w:sz w:val="16"/>
          <w:szCs w:val="16"/>
          <w:lang w:val="sr-Latn-CS"/>
        </w:rPr>
      </w:pPr>
    </w:p>
    <w:p w:rsidR="006A2AAE" w:rsidRPr="00CC014A" w:rsidRDefault="00CC014A" w:rsidP="00086DA8">
      <w:pPr>
        <w:tabs>
          <w:tab w:val="left" w:pos="2790"/>
        </w:tabs>
        <w:jc w:val="center"/>
        <w:rPr>
          <w:b/>
        </w:rPr>
      </w:pPr>
      <w:r>
        <w:rPr>
          <w:b/>
        </w:rPr>
        <w:t>ГП КОВАЧЕВИЋ</w:t>
      </w:r>
      <w:r w:rsidR="00CF42A8">
        <w:rPr>
          <w:b/>
        </w:rPr>
        <w:t xml:space="preserve"> ДОО </w:t>
      </w:r>
      <w:r w:rsidR="00BB6896">
        <w:rPr>
          <w:b/>
        </w:rPr>
        <w:t xml:space="preserve">у </w:t>
      </w:r>
      <w:proofErr w:type="spellStart"/>
      <w:r w:rsidR="00BB6896">
        <w:rPr>
          <w:b/>
        </w:rPr>
        <w:t>стечају</w:t>
      </w:r>
      <w:proofErr w:type="spellEnd"/>
      <w:r w:rsidR="00A36695">
        <w:rPr>
          <w:b/>
        </w:rPr>
        <w:t xml:space="preserve"> </w:t>
      </w:r>
      <w:proofErr w:type="spellStart"/>
      <w:r w:rsidR="00E81A65">
        <w:rPr>
          <w:b/>
        </w:rPr>
        <w:t>из</w:t>
      </w:r>
      <w:proofErr w:type="spellEnd"/>
      <w:r w:rsidR="00A36695">
        <w:rPr>
          <w:b/>
        </w:rPr>
        <w:t xml:space="preserve"> </w:t>
      </w:r>
      <w:proofErr w:type="spellStart"/>
      <w:r w:rsidR="00E81A65">
        <w:rPr>
          <w:b/>
        </w:rPr>
        <w:t>Новог</w:t>
      </w:r>
      <w:proofErr w:type="spellEnd"/>
      <w:r w:rsidR="00A36695">
        <w:rPr>
          <w:b/>
        </w:rPr>
        <w:t xml:space="preserve"> </w:t>
      </w:r>
      <w:proofErr w:type="spellStart"/>
      <w:r w:rsidR="00E81A65">
        <w:rPr>
          <w:b/>
        </w:rPr>
        <w:t>Сада</w:t>
      </w:r>
      <w:proofErr w:type="spellEnd"/>
      <w:r w:rsidR="006A2AAE" w:rsidRPr="006A2AAE">
        <w:rPr>
          <w:b/>
        </w:rPr>
        <w:t>,</w:t>
      </w:r>
      <w:r w:rsidR="00E5591C">
        <w:rPr>
          <w:b/>
        </w:rPr>
        <w:t xml:space="preserve"> </w:t>
      </w:r>
      <w:proofErr w:type="spellStart"/>
      <w:r>
        <w:rPr>
          <w:b/>
        </w:rPr>
        <w:t>Ложионичка</w:t>
      </w:r>
      <w:proofErr w:type="spellEnd"/>
      <w:r>
        <w:rPr>
          <w:b/>
        </w:rPr>
        <w:t xml:space="preserve"> бр.41</w:t>
      </w:r>
    </w:p>
    <w:p w:rsidR="00050FE4" w:rsidRDefault="00D61378" w:rsidP="00086DA8">
      <w:pPr>
        <w:ind w:left="-810"/>
        <w:jc w:val="center"/>
        <w:rPr>
          <w:b/>
          <w:lang w:val="sr-Cyrl-CS"/>
        </w:rPr>
      </w:pPr>
      <w:r>
        <w:rPr>
          <w:b/>
          <w:lang w:val="sr-Cyrl-CS"/>
        </w:rPr>
        <w:t>ОГЛАШАВА</w:t>
      </w:r>
      <w:r w:rsidR="00086DA8">
        <w:rPr>
          <w:b/>
          <w:lang w:val="sr-Cyrl-CS"/>
        </w:rPr>
        <w:t xml:space="preserve"> </w:t>
      </w:r>
    </w:p>
    <w:p w:rsidR="00D61378" w:rsidRPr="0084188A" w:rsidRDefault="00D61378" w:rsidP="00086DA8">
      <w:pPr>
        <w:ind w:left="-810"/>
        <w:jc w:val="center"/>
        <w:rPr>
          <w:b/>
        </w:rPr>
      </w:pPr>
      <w:r>
        <w:rPr>
          <w:b/>
          <w:lang w:val="sr-Cyrl-CS"/>
        </w:rPr>
        <w:t>продају и</w:t>
      </w:r>
      <w:r w:rsidR="0084188A">
        <w:rPr>
          <w:b/>
          <w:lang w:val="sr-Cyrl-CS"/>
        </w:rPr>
        <w:t>мовине јавним надметањем</w:t>
      </w:r>
    </w:p>
    <w:p w:rsidR="00D61378" w:rsidRDefault="00D61378" w:rsidP="00F10DB5">
      <w:pPr>
        <w:ind w:left="-810"/>
        <w:jc w:val="both"/>
        <w:rPr>
          <w:b/>
          <w:sz w:val="16"/>
          <w:szCs w:val="16"/>
          <w:lang w:val="sr-Cyrl-CS"/>
        </w:rPr>
      </w:pPr>
    </w:p>
    <w:p w:rsidR="0084188A" w:rsidRDefault="0084188A" w:rsidP="00F10DB5">
      <w:pPr>
        <w:ind w:left="-810"/>
        <w:jc w:val="both"/>
        <w:rPr>
          <w:b/>
          <w:sz w:val="16"/>
          <w:szCs w:val="16"/>
          <w:lang w:val="sr-Cyrl-CS"/>
        </w:rPr>
      </w:pPr>
    </w:p>
    <w:p w:rsidR="0007411B" w:rsidRDefault="0007411B" w:rsidP="00F10DB5">
      <w:pPr>
        <w:ind w:left="-810"/>
        <w:jc w:val="both"/>
        <w:rPr>
          <w:b/>
          <w:lang w:val="sr-Cyrl-CS"/>
        </w:rPr>
      </w:pPr>
      <w:r w:rsidRPr="000145C1">
        <w:rPr>
          <w:b/>
          <w:lang w:val="sr-Cyrl-CS"/>
        </w:rPr>
        <w:t xml:space="preserve">Предмет продаје је </w:t>
      </w:r>
      <w:proofErr w:type="spellStart"/>
      <w:r>
        <w:rPr>
          <w:b/>
        </w:rPr>
        <w:t>непокретна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покретна</w:t>
      </w:r>
      <w:proofErr w:type="spellEnd"/>
      <w:r>
        <w:rPr>
          <w:b/>
        </w:rPr>
        <w:t xml:space="preserve"> </w:t>
      </w:r>
      <w:r w:rsidRPr="000145C1">
        <w:rPr>
          <w:b/>
          <w:lang w:val="sr-Cyrl-CS"/>
        </w:rPr>
        <w:t xml:space="preserve"> имовина у </w:t>
      </w:r>
      <w:r w:rsidR="00CC014A">
        <w:rPr>
          <w:b/>
        </w:rPr>
        <w:t>3</w:t>
      </w:r>
      <w:r>
        <w:rPr>
          <w:b/>
        </w:rPr>
        <w:t xml:space="preserve"> (</w:t>
      </w:r>
      <w:r w:rsidR="00CC014A">
        <w:rPr>
          <w:b/>
          <w:lang w:val="sr-Cyrl-CS"/>
        </w:rPr>
        <w:t>т</w:t>
      </w:r>
      <w:r w:rsidR="00733A82">
        <w:rPr>
          <w:b/>
          <w:lang w:val="sr-Cyrl-CS"/>
        </w:rPr>
        <w:t>ри</w:t>
      </w:r>
      <w:r>
        <w:rPr>
          <w:b/>
        </w:rPr>
        <w:t>)</w:t>
      </w:r>
      <w:r w:rsidR="008A32A9">
        <w:rPr>
          <w:b/>
        </w:rPr>
        <w:t xml:space="preserve"> </w:t>
      </w:r>
      <w:proofErr w:type="spellStart"/>
      <w:r w:rsidR="008A32A9">
        <w:rPr>
          <w:b/>
        </w:rPr>
        <w:t>продајне</w:t>
      </w:r>
      <w:proofErr w:type="spellEnd"/>
      <w:r w:rsidRPr="000145C1">
        <w:rPr>
          <w:b/>
          <w:lang w:val="sr-Cyrl-CS"/>
        </w:rPr>
        <w:t xml:space="preserve"> целине :</w:t>
      </w:r>
    </w:p>
    <w:p w:rsidR="00050FE4" w:rsidRPr="000145C1" w:rsidRDefault="00050FE4" w:rsidP="00F10DB5">
      <w:pPr>
        <w:ind w:left="-810"/>
        <w:jc w:val="both"/>
        <w:rPr>
          <w:b/>
          <w:lang w:val="sr-Cyrl-CS"/>
        </w:rPr>
      </w:pPr>
    </w:p>
    <w:tbl>
      <w:tblPr>
        <w:tblW w:w="10655" w:type="dxa"/>
        <w:tblInd w:w="-782" w:type="dxa"/>
        <w:tblLook w:val="0000" w:firstRow="0" w:lastRow="0" w:firstColumn="0" w:lastColumn="0" w:noHBand="0" w:noVBand="0"/>
      </w:tblPr>
      <w:tblGrid>
        <w:gridCol w:w="10349"/>
        <w:gridCol w:w="306"/>
      </w:tblGrid>
      <w:tr w:rsidR="0007411B" w:rsidRPr="00217431" w:rsidTr="00086DA8">
        <w:trPr>
          <w:trHeight w:val="4469"/>
        </w:trPr>
        <w:tc>
          <w:tcPr>
            <w:tcW w:w="10349" w:type="dxa"/>
          </w:tcPr>
          <w:p w:rsidR="000B29E9" w:rsidRPr="008F1F78" w:rsidRDefault="0007411B" w:rsidP="00F10DB5">
            <w:pPr>
              <w:jc w:val="both"/>
            </w:pPr>
            <w:r w:rsidRPr="00913747">
              <w:rPr>
                <w:b/>
              </w:rPr>
              <w:t xml:space="preserve">I </w:t>
            </w:r>
            <w:proofErr w:type="spellStart"/>
            <w:r w:rsidRPr="00913747">
              <w:rPr>
                <w:b/>
              </w:rPr>
              <w:t>целина</w:t>
            </w:r>
            <w:r w:rsidR="00BE3936">
              <w:t>-идеални</w:t>
            </w:r>
            <w:proofErr w:type="spellEnd"/>
            <w:r w:rsidR="00BE3936">
              <w:t xml:space="preserve"> </w:t>
            </w:r>
            <w:proofErr w:type="spellStart"/>
            <w:r w:rsidR="00BE3936">
              <w:t>део</w:t>
            </w:r>
            <w:proofErr w:type="spellEnd"/>
            <w:r w:rsidR="00BE3936">
              <w:t xml:space="preserve"> </w:t>
            </w:r>
            <w:proofErr w:type="spellStart"/>
            <w:r w:rsidR="00BE3936">
              <w:t>од</w:t>
            </w:r>
            <w:proofErr w:type="spellEnd"/>
            <w:r w:rsidR="00BE3936">
              <w:t xml:space="preserve"> ½ </w:t>
            </w:r>
            <w:proofErr w:type="spellStart"/>
            <w:r w:rsidR="00BE3936">
              <w:t>породичне</w:t>
            </w:r>
            <w:proofErr w:type="spellEnd"/>
            <w:r w:rsidR="00BE3936">
              <w:t xml:space="preserve"> </w:t>
            </w:r>
            <w:proofErr w:type="spellStart"/>
            <w:r w:rsidR="00BE3936">
              <w:t>стамбене</w:t>
            </w:r>
            <w:proofErr w:type="spellEnd"/>
            <w:r w:rsidR="00BE3936">
              <w:t xml:space="preserve"> </w:t>
            </w:r>
            <w:proofErr w:type="spellStart"/>
            <w:r w:rsidR="00BE3936">
              <w:t>зграде</w:t>
            </w:r>
            <w:proofErr w:type="spellEnd"/>
            <w:r w:rsidR="00BE3936">
              <w:t xml:space="preserve"> </w:t>
            </w:r>
            <w:proofErr w:type="spellStart"/>
            <w:r w:rsidR="00BE3936">
              <w:t>саграђене</w:t>
            </w:r>
            <w:proofErr w:type="spellEnd"/>
            <w:r w:rsidR="00BE3936">
              <w:t xml:space="preserve"> </w:t>
            </w:r>
            <w:proofErr w:type="spellStart"/>
            <w:r w:rsidR="00BE3936">
              <w:t>на</w:t>
            </w:r>
            <w:proofErr w:type="spellEnd"/>
            <w:r w:rsidR="00BE3936">
              <w:t xml:space="preserve"> </w:t>
            </w:r>
            <w:proofErr w:type="spellStart"/>
            <w:r w:rsidR="00BE3936">
              <w:t>парцели</w:t>
            </w:r>
            <w:proofErr w:type="spellEnd"/>
            <w:r w:rsidR="00BE3936">
              <w:t xml:space="preserve"> </w:t>
            </w:r>
            <w:proofErr w:type="spellStart"/>
            <w:r w:rsidR="00BE3936">
              <w:t>број</w:t>
            </w:r>
            <w:proofErr w:type="spellEnd"/>
            <w:r w:rsidR="00BE3936">
              <w:t xml:space="preserve"> 276/27 </w:t>
            </w:r>
            <w:proofErr w:type="spellStart"/>
            <w:r w:rsidR="00BE3936">
              <w:t>чија</w:t>
            </w:r>
            <w:proofErr w:type="spellEnd"/>
            <w:r w:rsidR="00BE3936">
              <w:t xml:space="preserve"> </w:t>
            </w:r>
            <w:proofErr w:type="spellStart"/>
            <w:r w:rsidR="00BE3936">
              <w:t>је</w:t>
            </w:r>
            <w:proofErr w:type="spellEnd"/>
            <w:r w:rsidR="00BE3936">
              <w:t xml:space="preserve"> </w:t>
            </w:r>
            <w:proofErr w:type="spellStart"/>
            <w:r w:rsidR="00BE3936">
              <w:t>укупна</w:t>
            </w:r>
            <w:proofErr w:type="spellEnd"/>
            <w:r w:rsidR="00BE3936">
              <w:t xml:space="preserve"> </w:t>
            </w:r>
            <w:proofErr w:type="spellStart"/>
            <w:proofErr w:type="gramStart"/>
            <w:r w:rsidR="00BE3936">
              <w:t>површина</w:t>
            </w:r>
            <w:proofErr w:type="spellEnd"/>
            <w:r w:rsidR="00BE3936">
              <w:t xml:space="preserve">  5</w:t>
            </w:r>
            <w:proofErr w:type="gramEnd"/>
            <w:r w:rsidR="00BE3936">
              <w:t xml:space="preserve"> а и 46 м</w:t>
            </w:r>
            <w:r w:rsidR="00BE3936" w:rsidRPr="00F10DB5">
              <w:rPr>
                <w:vertAlign w:val="superscript"/>
              </w:rPr>
              <w:t>2</w:t>
            </w:r>
            <w:r w:rsidR="00BE3936">
              <w:t xml:space="preserve">, </w:t>
            </w:r>
            <w:proofErr w:type="spellStart"/>
            <w:r w:rsidR="00BE3936">
              <w:t>од</w:t>
            </w:r>
            <w:proofErr w:type="spellEnd"/>
            <w:r w:rsidR="00BE3936">
              <w:t xml:space="preserve"> </w:t>
            </w:r>
            <w:proofErr w:type="spellStart"/>
            <w:r w:rsidR="00BE3936">
              <w:t>чега</w:t>
            </w:r>
            <w:proofErr w:type="spellEnd"/>
            <w:r w:rsidR="00BE3936">
              <w:t xml:space="preserve"> </w:t>
            </w:r>
            <w:proofErr w:type="spellStart"/>
            <w:r w:rsidR="00F10DB5">
              <w:t>је</w:t>
            </w:r>
            <w:proofErr w:type="spellEnd"/>
            <w:r w:rsidR="00F10DB5">
              <w:t xml:space="preserve"> </w:t>
            </w:r>
            <w:proofErr w:type="spellStart"/>
            <w:r w:rsidR="00BE3936">
              <w:t>земљиште</w:t>
            </w:r>
            <w:proofErr w:type="spellEnd"/>
            <w:r w:rsidR="00BE3936">
              <w:t xml:space="preserve"> </w:t>
            </w:r>
            <w:proofErr w:type="spellStart"/>
            <w:r w:rsidR="00BE3936">
              <w:t>под</w:t>
            </w:r>
            <w:proofErr w:type="spellEnd"/>
            <w:r w:rsidR="00BE3936">
              <w:t xml:space="preserve"> </w:t>
            </w:r>
            <w:proofErr w:type="spellStart"/>
            <w:r w:rsidR="00BE3936">
              <w:t>зградом</w:t>
            </w:r>
            <w:proofErr w:type="spellEnd"/>
            <w:r w:rsidR="00F10DB5">
              <w:t>,</w:t>
            </w:r>
            <w:r w:rsidR="00BE3936">
              <w:t xml:space="preserve"> </w:t>
            </w:r>
            <w:proofErr w:type="spellStart"/>
            <w:r w:rsidR="00BE3936">
              <w:t>објектом</w:t>
            </w:r>
            <w:proofErr w:type="spellEnd"/>
            <w:r w:rsidR="00BE3936">
              <w:t xml:space="preserve"> у </w:t>
            </w:r>
            <w:proofErr w:type="spellStart"/>
            <w:r w:rsidR="00BE3936">
              <w:t>површини</w:t>
            </w:r>
            <w:proofErr w:type="spellEnd"/>
            <w:r w:rsidR="00BE3936">
              <w:t xml:space="preserve"> </w:t>
            </w:r>
            <w:proofErr w:type="spellStart"/>
            <w:r w:rsidR="00BE3936">
              <w:t>од</w:t>
            </w:r>
            <w:proofErr w:type="spellEnd"/>
            <w:r w:rsidR="00BE3936">
              <w:t xml:space="preserve"> 1а и 80 м</w:t>
            </w:r>
            <w:r w:rsidR="00F10DB5">
              <w:rPr>
                <w:vertAlign w:val="superscript"/>
              </w:rPr>
              <w:t>2</w:t>
            </w:r>
            <w:r w:rsidR="00BE3936">
              <w:t xml:space="preserve"> и </w:t>
            </w:r>
            <w:proofErr w:type="spellStart"/>
            <w:r w:rsidR="00BE3936">
              <w:t>земљиште</w:t>
            </w:r>
            <w:proofErr w:type="spellEnd"/>
            <w:r w:rsidR="00BE3936">
              <w:t xml:space="preserve"> </w:t>
            </w:r>
            <w:proofErr w:type="spellStart"/>
            <w:r w:rsidR="00BE3936">
              <w:t>уз</w:t>
            </w:r>
            <w:proofErr w:type="spellEnd"/>
            <w:r w:rsidR="00BE3936">
              <w:t xml:space="preserve"> </w:t>
            </w:r>
            <w:proofErr w:type="spellStart"/>
            <w:r w:rsidR="00BE3936">
              <w:t>зграду</w:t>
            </w:r>
            <w:proofErr w:type="spellEnd"/>
            <w:r w:rsidR="00BE3936">
              <w:t xml:space="preserve"> </w:t>
            </w:r>
            <w:proofErr w:type="spellStart"/>
            <w:r w:rsidR="00BE3936">
              <w:t>објекат</w:t>
            </w:r>
            <w:proofErr w:type="spellEnd"/>
            <w:r w:rsidR="00BE3936">
              <w:t xml:space="preserve"> у </w:t>
            </w:r>
            <w:proofErr w:type="spellStart"/>
            <w:r w:rsidR="00BE3936">
              <w:t>површини</w:t>
            </w:r>
            <w:proofErr w:type="spellEnd"/>
            <w:r w:rsidR="00BE3936">
              <w:t xml:space="preserve"> </w:t>
            </w:r>
            <w:proofErr w:type="spellStart"/>
            <w:r w:rsidR="00BE3936">
              <w:t>од</w:t>
            </w:r>
            <w:proofErr w:type="spellEnd"/>
            <w:r w:rsidR="00BE3936">
              <w:t xml:space="preserve"> 3 а и 66 м2, </w:t>
            </w:r>
            <w:proofErr w:type="spellStart"/>
            <w:r w:rsidR="00BE3936">
              <w:t>са</w:t>
            </w:r>
            <w:proofErr w:type="spellEnd"/>
            <w:r w:rsidR="00BE3936">
              <w:t xml:space="preserve"> </w:t>
            </w:r>
            <w:proofErr w:type="spellStart"/>
            <w:r w:rsidR="00BE3936">
              <w:t>припадајућим</w:t>
            </w:r>
            <w:proofErr w:type="spellEnd"/>
            <w:r w:rsidR="00BE3936">
              <w:t xml:space="preserve"> </w:t>
            </w:r>
            <w:proofErr w:type="spellStart"/>
            <w:r w:rsidR="00BE3936">
              <w:t>уделом</w:t>
            </w:r>
            <w:proofErr w:type="spellEnd"/>
            <w:r w:rsidR="00BE3936">
              <w:t xml:space="preserve"> у </w:t>
            </w:r>
            <w:proofErr w:type="spellStart"/>
            <w:r w:rsidR="00BE3936">
              <w:t>заједничкој</w:t>
            </w:r>
            <w:proofErr w:type="spellEnd"/>
            <w:r w:rsidR="00BE3936">
              <w:t xml:space="preserve"> </w:t>
            </w:r>
            <w:proofErr w:type="spellStart"/>
            <w:r w:rsidR="00BE3936">
              <w:t>своји</w:t>
            </w:r>
            <w:r w:rsidR="00F10DB5">
              <w:t>ни</w:t>
            </w:r>
            <w:proofErr w:type="spellEnd"/>
            <w:r w:rsidR="00BE3936">
              <w:t xml:space="preserve"> </w:t>
            </w:r>
            <w:proofErr w:type="spellStart"/>
            <w:r w:rsidR="00BE3936">
              <w:t>на</w:t>
            </w:r>
            <w:proofErr w:type="spellEnd"/>
            <w:r w:rsidR="00BE3936">
              <w:t xml:space="preserve"> </w:t>
            </w:r>
            <w:proofErr w:type="spellStart"/>
            <w:r w:rsidR="00BE3936">
              <w:t>парцели</w:t>
            </w:r>
            <w:proofErr w:type="spellEnd"/>
            <w:r w:rsidR="00BE3936">
              <w:t xml:space="preserve"> </w:t>
            </w:r>
            <w:proofErr w:type="spellStart"/>
            <w:r w:rsidR="00BE3936">
              <w:t>број</w:t>
            </w:r>
            <w:proofErr w:type="spellEnd"/>
            <w:r w:rsidR="00BE3936">
              <w:t xml:space="preserve"> 276/27 </w:t>
            </w:r>
            <w:proofErr w:type="spellStart"/>
            <w:r w:rsidR="00BE3936">
              <w:t>на</w:t>
            </w:r>
            <w:proofErr w:type="spellEnd"/>
            <w:r w:rsidR="00BE3936">
              <w:t xml:space="preserve"> </w:t>
            </w:r>
            <w:proofErr w:type="spellStart"/>
            <w:r w:rsidR="00BE3936">
              <w:t>адреси</w:t>
            </w:r>
            <w:proofErr w:type="spellEnd"/>
            <w:r w:rsidR="00BE3936">
              <w:t xml:space="preserve"> </w:t>
            </w:r>
            <w:proofErr w:type="spellStart"/>
            <w:r w:rsidR="00BE3936">
              <w:t>Београд</w:t>
            </w:r>
            <w:proofErr w:type="spellEnd"/>
            <w:r w:rsidR="00BE3936">
              <w:t xml:space="preserve">, </w:t>
            </w:r>
            <w:proofErr w:type="spellStart"/>
            <w:r w:rsidR="00BE3936">
              <w:t>ул</w:t>
            </w:r>
            <w:proofErr w:type="spellEnd"/>
            <w:r w:rsidR="00BE3936">
              <w:t>. Петроварадинска 12, све уписано у лист непокретно</w:t>
            </w:r>
            <w:r w:rsidR="00086DA8">
              <w:t xml:space="preserve">сти број 6573 К.О. Вождовац </w:t>
            </w:r>
          </w:p>
          <w:p w:rsidR="00B83535" w:rsidRPr="008F1F78" w:rsidRDefault="00B83535" w:rsidP="00F10DB5">
            <w:pPr>
              <w:jc w:val="both"/>
              <w:rPr>
                <w:b/>
                <w:lang w:val="sr-Cyrl-CS"/>
              </w:rPr>
            </w:pPr>
            <w:r w:rsidRPr="008F1F78">
              <w:rPr>
                <w:b/>
                <w:lang w:val="sr-Cyrl-CS"/>
              </w:rPr>
              <w:t xml:space="preserve">           Почетна цена износи  </w:t>
            </w:r>
            <w:r w:rsidR="00E2456F">
              <w:rPr>
                <w:b/>
              </w:rPr>
              <w:t>10.250</w:t>
            </w:r>
            <w:r w:rsidRPr="008F1F78">
              <w:rPr>
                <w:b/>
                <w:lang w:val="sr-Cyrl-CS"/>
              </w:rPr>
              <w:t>.000,00 динара.</w:t>
            </w:r>
            <w:r w:rsidRPr="008F1F78">
              <w:rPr>
                <w:b/>
                <w:lang w:val="sr-Cyrl-BA"/>
              </w:rPr>
              <w:t xml:space="preserve"> </w:t>
            </w:r>
            <w:r w:rsidRPr="008F1F78">
              <w:rPr>
                <w:b/>
                <w:lang w:val="sr-Cyrl-CS"/>
              </w:rPr>
              <w:t xml:space="preserve">Депозит износи </w:t>
            </w:r>
            <w:r w:rsidR="00EF122E">
              <w:rPr>
                <w:b/>
              </w:rPr>
              <w:t>4.1</w:t>
            </w:r>
            <w:r w:rsidR="003A59B3" w:rsidRPr="008F1F78">
              <w:rPr>
                <w:b/>
              </w:rPr>
              <w:t>00</w:t>
            </w:r>
            <w:r w:rsidRPr="008F1F78">
              <w:rPr>
                <w:b/>
              </w:rPr>
              <w:t>.000,00</w:t>
            </w:r>
            <w:r w:rsidRPr="008F1F78">
              <w:rPr>
                <w:b/>
                <w:lang w:val="sr-Cyrl-CS"/>
              </w:rPr>
              <w:t xml:space="preserve"> динара.</w:t>
            </w:r>
          </w:p>
          <w:p w:rsidR="00995A9A" w:rsidRPr="008F1F78" w:rsidRDefault="00995A9A" w:rsidP="00F10DB5">
            <w:pPr>
              <w:ind w:right="-381"/>
              <w:jc w:val="both"/>
              <w:rPr>
                <w:sz w:val="10"/>
                <w:szCs w:val="10"/>
              </w:rPr>
            </w:pPr>
          </w:p>
          <w:p w:rsidR="000E4C84" w:rsidRPr="00BE3936" w:rsidRDefault="000E4C84" w:rsidP="00F10DB5">
            <w:pPr>
              <w:jc w:val="both"/>
            </w:pPr>
            <w:r w:rsidRPr="00913747">
              <w:rPr>
                <w:b/>
              </w:rPr>
              <w:t xml:space="preserve">II </w:t>
            </w:r>
            <w:proofErr w:type="spellStart"/>
            <w:r w:rsidRPr="00913747">
              <w:rPr>
                <w:b/>
              </w:rPr>
              <w:t>целина</w:t>
            </w:r>
            <w:r w:rsidR="00086DA8">
              <w:t>-стан</w:t>
            </w:r>
            <w:proofErr w:type="spellEnd"/>
            <w:r w:rsidR="00086DA8">
              <w:t xml:space="preserve"> </w:t>
            </w:r>
            <w:proofErr w:type="spellStart"/>
            <w:r w:rsidR="00086DA8">
              <w:t>број</w:t>
            </w:r>
            <w:proofErr w:type="spellEnd"/>
            <w:r w:rsidR="00086DA8">
              <w:t xml:space="preserve"> 29 </w:t>
            </w:r>
            <w:proofErr w:type="spellStart"/>
            <w:r w:rsidR="00086DA8">
              <w:t>површинe</w:t>
            </w:r>
            <w:proofErr w:type="spellEnd"/>
            <w:r w:rsidR="00BE3936">
              <w:t xml:space="preserve"> 101,48 м</w:t>
            </w:r>
            <w:r w:rsidR="00BE3936" w:rsidRPr="00086DA8">
              <w:rPr>
                <w:vertAlign w:val="superscript"/>
              </w:rPr>
              <w:t>2</w:t>
            </w:r>
            <w:r w:rsidR="00BE3936">
              <w:t xml:space="preserve">, </w:t>
            </w:r>
            <w:proofErr w:type="spellStart"/>
            <w:r w:rsidR="00BE3936">
              <w:t>на</w:t>
            </w:r>
            <w:proofErr w:type="spellEnd"/>
            <w:r w:rsidR="00BE3936">
              <w:t xml:space="preserve"> </w:t>
            </w:r>
            <w:proofErr w:type="spellStart"/>
            <w:r w:rsidR="00BE3936">
              <w:t>четвртом</w:t>
            </w:r>
            <w:proofErr w:type="spellEnd"/>
            <w:r w:rsidR="00BE3936">
              <w:t xml:space="preserve"> </w:t>
            </w:r>
            <w:proofErr w:type="spellStart"/>
            <w:r w:rsidR="00BE3936">
              <w:t>спрату</w:t>
            </w:r>
            <w:proofErr w:type="spellEnd"/>
            <w:r w:rsidR="00483530">
              <w:t xml:space="preserve"> у </w:t>
            </w:r>
            <w:proofErr w:type="spellStart"/>
            <w:r w:rsidR="00483530">
              <w:t>улици</w:t>
            </w:r>
            <w:proofErr w:type="spellEnd"/>
            <w:r w:rsidR="00483530">
              <w:t xml:space="preserve"> </w:t>
            </w:r>
            <w:proofErr w:type="spellStart"/>
            <w:r w:rsidR="00483530">
              <w:t>Илије</w:t>
            </w:r>
            <w:proofErr w:type="spellEnd"/>
            <w:r w:rsidR="00483530">
              <w:t xml:space="preserve"> </w:t>
            </w:r>
            <w:proofErr w:type="spellStart"/>
            <w:r w:rsidR="00483530">
              <w:t>Бирчанина</w:t>
            </w:r>
            <w:proofErr w:type="spellEnd"/>
            <w:r w:rsidR="00483530">
              <w:t xml:space="preserve"> 13</w:t>
            </w:r>
            <w:r w:rsidR="00E2456F">
              <w:t xml:space="preserve"> у </w:t>
            </w:r>
            <w:proofErr w:type="spellStart"/>
            <w:r w:rsidR="00E2456F">
              <w:t>Новом</w:t>
            </w:r>
            <w:proofErr w:type="spellEnd"/>
            <w:r w:rsidR="00E2456F">
              <w:t xml:space="preserve"> </w:t>
            </w:r>
            <w:proofErr w:type="spellStart"/>
            <w:r w:rsidR="00E2456F">
              <w:t>Саду</w:t>
            </w:r>
            <w:proofErr w:type="spellEnd"/>
            <w:r w:rsidR="00E2456F">
              <w:t xml:space="preserve"> </w:t>
            </w:r>
            <w:r w:rsidR="00086DA8">
              <w:t xml:space="preserve">, </w:t>
            </w:r>
            <w:proofErr w:type="spellStart"/>
            <w:r w:rsidR="00E2456F">
              <w:t>саграђен</w:t>
            </w:r>
            <w:proofErr w:type="spellEnd"/>
            <w:r w:rsidR="00E2456F">
              <w:t xml:space="preserve"> у </w:t>
            </w:r>
            <w:proofErr w:type="spellStart"/>
            <w:r w:rsidR="00E2456F">
              <w:t>стамбено</w:t>
            </w:r>
            <w:proofErr w:type="spellEnd"/>
            <w:r w:rsidR="00E2456F">
              <w:t xml:space="preserve"> </w:t>
            </w:r>
            <w:proofErr w:type="spellStart"/>
            <w:r w:rsidR="00E2456F">
              <w:t>пословној</w:t>
            </w:r>
            <w:proofErr w:type="spellEnd"/>
            <w:r w:rsidR="00E2456F">
              <w:t xml:space="preserve"> </w:t>
            </w:r>
            <w:proofErr w:type="spellStart"/>
            <w:r w:rsidR="00E2456F">
              <w:t>згради</w:t>
            </w:r>
            <w:proofErr w:type="spellEnd"/>
            <w:r w:rsidR="00E2456F">
              <w:t xml:space="preserve"> </w:t>
            </w:r>
            <w:proofErr w:type="spellStart"/>
            <w:r w:rsidR="00E2456F">
              <w:t>на</w:t>
            </w:r>
            <w:proofErr w:type="spellEnd"/>
            <w:r w:rsidR="00E2456F">
              <w:t xml:space="preserve"> </w:t>
            </w:r>
            <w:proofErr w:type="spellStart"/>
            <w:r w:rsidR="00E2456F">
              <w:t>парцели</w:t>
            </w:r>
            <w:proofErr w:type="spellEnd"/>
            <w:r w:rsidR="00E2456F">
              <w:t xml:space="preserve"> </w:t>
            </w:r>
            <w:proofErr w:type="spellStart"/>
            <w:r w:rsidR="00E2456F">
              <w:t>број</w:t>
            </w:r>
            <w:proofErr w:type="spellEnd"/>
            <w:r w:rsidR="00E2456F">
              <w:t xml:space="preserve"> 6285. Стан број 29 је ванкњижно власништво стечајног дужника. </w:t>
            </w:r>
            <w:proofErr w:type="spellStart"/>
            <w:r w:rsidR="00E2456F">
              <w:t>Стамбено</w:t>
            </w:r>
            <w:proofErr w:type="spellEnd"/>
            <w:r w:rsidR="00E2456F">
              <w:t xml:space="preserve"> </w:t>
            </w:r>
            <w:proofErr w:type="spellStart"/>
            <w:r w:rsidR="00E2456F">
              <w:t>пословна</w:t>
            </w:r>
            <w:proofErr w:type="spellEnd"/>
            <w:r w:rsidR="00E2456F">
              <w:t xml:space="preserve"> </w:t>
            </w:r>
            <w:proofErr w:type="spellStart"/>
            <w:r w:rsidR="00E2456F">
              <w:t>зграда</w:t>
            </w:r>
            <w:proofErr w:type="spellEnd"/>
            <w:r w:rsidR="00E2456F">
              <w:t xml:space="preserve"> </w:t>
            </w:r>
            <w:r w:rsidR="00086DA8">
              <w:t xml:space="preserve">, </w:t>
            </w:r>
            <w:r w:rsidR="00E2456F">
              <w:t>у</w:t>
            </w:r>
            <w:r w:rsidR="00086DA8">
              <w:t xml:space="preserve"> </w:t>
            </w:r>
            <w:proofErr w:type="spellStart"/>
            <w:r w:rsidR="00086DA8">
              <w:t>којој</w:t>
            </w:r>
            <w:proofErr w:type="spellEnd"/>
            <w:r w:rsidR="00086DA8">
              <w:t xml:space="preserve"> </w:t>
            </w:r>
            <w:proofErr w:type="spellStart"/>
            <w:r w:rsidR="00086DA8">
              <w:t>је</w:t>
            </w:r>
            <w:proofErr w:type="spellEnd"/>
            <w:r w:rsidR="00086DA8">
              <w:t xml:space="preserve"> </w:t>
            </w:r>
            <w:proofErr w:type="spellStart"/>
            <w:r w:rsidR="00086DA8">
              <w:t>изграђен</w:t>
            </w:r>
            <w:proofErr w:type="spellEnd"/>
            <w:r w:rsidR="00086DA8">
              <w:t xml:space="preserve"> </w:t>
            </w:r>
            <w:proofErr w:type="spellStart"/>
            <w:r w:rsidR="00086DA8">
              <w:t>стан</w:t>
            </w:r>
            <w:proofErr w:type="spellEnd"/>
            <w:r w:rsidR="00086DA8">
              <w:t xml:space="preserve"> </w:t>
            </w:r>
            <w:proofErr w:type="spellStart"/>
            <w:r w:rsidR="00086DA8">
              <w:t>број</w:t>
            </w:r>
            <w:proofErr w:type="spellEnd"/>
            <w:r w:rsidR="00086DA8">
              <w:t xml:space="preserve"> </w:t>
            </w:r>
            <w:r w:rsidR="00E2456F">
              <w:t xml:space="preserve">29 </w:t>
            </w:r>
            <w:proofErr w:type="spellStart"/>
            <w:r w:rsidR="00E2456F">
              <w:t>који</w:t>
            </w:r>
            <w:proofErr w:type="spellEnd"/>
            <w:r w:rsidR="00E2456F">
              <w:t xml:space="preserve"> </w:t>
            </w:r>
            <w:proofErr w:type="spellStart"/>
            <w:r w:rsidR="00E2456F">
              <w:t>је</w:t>
            </w:r>
            <w:proofErr w:type="spellEnd"/>
            <w:r w:rsidR="00E2456F">
              <w:t xml:space="preserve"> </w:t>
            </w:r>
            <w:proofErr w:type="spellStart"/>
            <w:r w:rsidR="00E2456F">
              <w:t>предмет</w:t>
            </w:r>
            <w:proofErr w:type="spellEnd"/>
            <w:r w:rsidR="00E2456F">
              <w:t xml:space="preserve"> </w:t>
            </w:r>
            <w:proofErr w:type="spellStart"/>
            <w:r w:rsidR="00E2456F">
              <w:t>продаје</w:t>
            </w:r>
            <w:proofErr w:type="spellEnd"/>
            <w:r w:rsidR="00E2456F">
              <w:t xml:space="preserve">, </w:t>
            </w:r>
            <w:proofErr w:type="spellStart"/>
            <w:r w:rsidR="00E2456F">
              <w:t>уписана</w:t>
            </w:r>
            <w:proofErr w:type="spellEnd"/>
            <w:r w:rsidR="00E2456F">
              <w:t xml:space="preserve"> </w:t>
            </w:r>
            <w:proofErr w:type="spellStart"/>
            <w:r w:rsidR="00E2456F">
              <w:t>је</w:t>
            </w:r>
            <w:proofErr w:type="spellEnd"/>
            <w:r w:rsidR="00E2456F">
              <w:t xml:space="preserve"> у </w:t>
            </w:r>
            <w:proofErr w:type="spellStart"/>
            <w:r w:rsidR="00E2456F">
              <w:t>лист</w:t>
            </w:r>
            <w:proofErr w:type="spellEnd"/>
            <w:r w:rsidR="00E2456F">
              <w:t xml:space="preserve"> </w:t>
            </w:r>
            <w:proofErr w:type="spellStart"/>
            <w:r w:rsidR="00E2456F">
              <w:t>непокретности</w:t>
            </w:r>
            <w:proofErr w:type="spellEnd"/>
            <w:r w:rsidR="00E2456F">
              <w:t xml:space="preserve"> </w:t>
            </w:r>
            <w:proofErr w:type="spellStart"/>
            <w:r w:rsidR="00E2456F">
              <w:t>број</w:t>
            </w:r>
            <w:proofErr w:type="spellEnd"/>
            <w:r w:rsidR="00E2456F">
              <w:t xml:space="preserve"> 7629 К.О. </w:t>
            </w:r>
            <w:proofErr w:type="spellStart"/>
            <w:r w:rsidR="00E2456F">
              <w:t>Нови</w:t>
            </w:r>
            <w:proofErr w:type="spellEnd"/>
            <w:r w:rsidR="00E2456F">
              <w:t xml:space="preserve"> </w:t>
            </w:r>
            <w:proofErr w:type="spellStart"/>
            <w:r w:rsidR="00E2456F">
              <w:t>Сад</w:t>
            </w:r>
            <w:proofErr w:type="spellEnd"/>
            <w:r w:rsidR="00E2456F">
              <w:t xml:space="preserve"> </w:t>
            </w:r>
            <w:r w:rsidR="00086DA8">
              <w:t xml:space="preserve">1  </w:t>
            </w:r>
            <w:proofErr w:type="spellStart"/>
            <w:r w:rsidR="00E2456F">
              <w:t>као</w:t>
            </w:r>
            <w:proofErr w:type="spellEnd"/>
            <w:r w:rsidR="00E2456F">
              <w:t xml:space="preserve"> </w:t>
            </w:r>
            <w:proofErr w:type="spellStart"/>
            <w:r w:rsidR="00E2456F">
              <w:t>објекат</w:t>
            </w:r>
            <w:proofErr w:type="spellEnd"/>
            <w:r w:rsidR="00E2456F">
              <w:t xml:space="preserve"> </w:t>
            </w:r>
            <w:proofErr w:type="spellStart"/>
            <w:r w:rsidR="00E2456F">
              <w:t>изграђен</w:t>
            </w:r>
            <w:proofErr w:type="spellEnd"/>
            <w:r w:rsidR="00E2456F">
              <w:t xml:space="preserve"> </w:t>
            </w:r>
            <w:proofErr w:type="spellStart"/>
            <w:r w:rsidR="00E2456F">
              <w:t>без</w:t>
            </w:r>
            <w:proofErr w:type="spellEnd"/>
            <w:r w:rsidR="00E2456F">
              <w:t xml:space="preserve"> </w:t>
            </w:r>
            <w:proofErr w:type="spellStart"/>
            <w:r w:rsidR="00E2456F">
              <w:t>одобрења</w:t>
            </w:r>
            <w:proofErr w:type="spellEnd"/>
            <w:r w:rsidR="00E2456F">
              <w:t xml:space="preserve"> </w:t>
            </w:r>
            <w:proofErr w:type="spellStart"/>
            <w:r w:rsidR="00E2456F">
              <w:t>за</w:t>
            </w:r>
            <w:proofErr w:type="spellEnd"/>
            <w:r w:rsidR="00E2456F">
              <w:t xml:space="preserve"> </w:t>
            </w:r>
            <w:proofErr w:type="spellStart"/>
            <w:r w:rsidR="00E2456F">
              <w:t>изградњу</w:t>
            </w:r>
            <w:proofErr w:type="spellEnd"/>
            <w:r w:rsidR="00E2456F">
              <w:t>.</w:t>
            </w:r>
          </w:p>
          <w:p w:rsidR="000E4C84" w:rsidRPr="008F1F78" w:rsidRDefault="000E4C84" w:rsidP="00F10DB5">
            <w:pPr>
              <w:jc w:val="both"/>
              <w:rPr>
                <w:b/>
                <w:lang w:val="sr-Cyrl-CS"/>
              </w:rPr>
            </w:pPr>
            <w:r w:rsidRPr="008F1F78">
              <w:rPr>
                <w:b/>
                <w:lang w:val="sr-Cyrl-CS"/>
              </w:rPr>
              <w:t xml:space="preserve">           Почетна цена износи  </w:t>
            </w:r>
            <w:r w:rsidR="00E2456F">
              <w:rPr>
                <w:b/>
              </w:rPr>
              <w:t>6.150</w:t>
            </w:r>
            <w:r w:rsidR="00E2456F">
              <w:rPr>
                <w:b/>
                <w:lang w:val="sr-Cyrl-CS"/>
              </w:rPr>
              <w:t>.0</w:t>
            </w:r>
            <w:r w:rsidRPr="008F1F78">
              <w:rPr>
                <w:b/>
                <w:lang w:val="sr-Cyrl-CS"/>
              </w:rPr>
              <w:t>00,00 динара.</w:t>
            </w:r>
            <w:r w:rsidRPr="008F1F78">
              <w:rPr>
                <w:b/>
                <w:lang w:val="sr-Cyrl-BA"/>
              </w:rPr>
              <w:t xml:space="preserve"> </w:t>
            </w:r>
            <w:r w:rsidRPr="008F1F78">
              <w:rPr>
                <w:b/>
                <w:lang w:val="sr-Cyrl-CS"/>
              </w:rPr>
              <w:t xml:space="preserve">Депозит износи </w:t>
            </w:r>
            <w:r w:rsidR="00EF122E">
              <w:rPr>
                <w:b/>
              </w:rPr>
              <w:t>2.500</w:t>
            </w:r>
            <w:r w:rsidR="005D21D3" w:rsidRPr="008F1F78">
              <w:rPr>
                <w:b/>
              </w:rPr>
              <w:t>.0</w:t>
            </w:r>
            <w:r w:rsidRPr="008F1F78">
              <w:rPr>
                <w:b/>
              </w:rPr>
              <w:t>00,00</w:t>
            </w:r>
            <w:r w:rsidRPr="008F1F78">
              <w:rPr>
                <w:b/>
                <w:lang w:val="sr-Cyrl-CS"/>
              </w:rPr>
              <w:t xml:space="preserve"> динара.</w:t>
            </w:r>
          </w:p>
          <w:p w:rsidR="000E4C84" w:rsidRPr="008F1F78" w:rsidRDefault="000E4C84" w:rsidP="00F10DB5">
            <w:pPr>
              <w:jc w:val="both"/>
              <w:rPr>
                <w:b/>
                <w:sz w:val="10"/>
                <w:szCs w:val="10"/>
                <w:lang w:val="sr-Cyrl-CS"/>
              </w:rPr>
            </w:pPr>
          </w:p>
          <w:p w:rsidR="000E4C84" w:rsidRPr="008F1F78" w:rsidRDefault="000E4C84" w:rsidP="00F10DB5">
            <w:pPr>
              <w:jc w:val="both"/>
              <w:rPr>
                <w:b/>
                <w:sz w:val="10"/>
                <w:szCs w:val="10"/>
                <w:lang w:val="sr-Cyrl-CS"/>
              </w:rPr>
            </w:pPr>
          </w:p>
          <w:p w:rsidR="00B83535" w:rsidRPr="002649BF" w:rsidRDefault="006E5A18" w:rsidP="00F10DB5">
            <w:pPr>
              <w:jc w:val="both"/>
              <w:rPr>
                <w:color w:val="FF0000"/>
              </w:rPr>
            </w:pPr>
            <w:r w:rsidRPr="00913747">
              <w:rPr>
                <w:b/>
              </w:rPr>
              <w:t xml:space="preserve"> III</w:t>
            </w:r>
            <w:r w:rsidR="00B83535" w:rsidRPr="00913747">
              <w:rPr>
                <w:b/>
                <w:lang w:val="sr-Cyrl-BA"/>
              </w:rPr>
              <w:t xml:space="preserve"> </w:t>
            </w:r>
            <w:proofErr w:type="spellStart"/>
            <w:r w:rsidR="00B83535" w:rsidRPr="00913747">
              <w:rPr>
                <w:b/>
                <w:lang w:val="sr-Cyrl-BA"/>
              </w:rPr>
              <w:t>целина</w:t>
            </w:r>
            <w:proofErr w:type="spellEnd"/>
            <w:r w:rsidR="00B83535" w:rsidRPr="008F1F78">
              <w:rPr>
                <w:lang w:val="sr-Cyrl-BA"/>
              </w:rPr>
              <w:t>-</w:t>
            </w:r>
            <w:proofErr w:type="spellStart"/>
            <w:r w:rsidR="00956050">
              <w:t>покретна</w:t>
            </w:r>
            <w:proofErr w:type="spellEnd"/>
            <w:r w:rsidR="00956050">
              <w:t xml:space="preserve"> </w:t>
            </w:r>
            <w:proofErr w:type="spellStart"/>
            <w:r w:rsidR="00956050">
              <w:t>имовина-канцеларијска</w:t>
            </w:r>
            <w:proofErr w:type="spellEnd"/>
            <w:r w:rsidR="00956050">
              <w:t xml:space="preserve"> </w:t>
            </w:r>
            <w:proofErr w:type="spellStart"/>
            <w:r w:rsidR="00956050">
              <w:t>опрема</w:t>
            </w:r>
            <w:proofErr w:type="spellEnd"/>
            <w:r w:rsidR="00956050">
              <w:t xml:space="preserve"> </w:t>
            </w:r>
            <w:r w:rsidR="003908DB">
              <w:t>(</w:t>
            </w:r>
            <w:proofErr w:type="spellStart"/>
            <w:r w:rsidR="003908DB">
              <w:t>копир</w:t>
            </w:r>
            <w:proofErr w:type="spellEnd"/>
            <w:r w:rsidR="003908DB">
              <w:t xml:space="preserve"> </w:t>
            </w:r>
            <w:proofErr w:type="spellStart"/>
            <w:r w:rsidR="003908DB">
              <w:t>апарат</w:t>
            </w:r>
            <w:proofErr w:type="spellEnd"/>
            <w:r w:rsidR="003908DB">
              <w:t xml:space="preserve"> </w:t>
            </w:r>
            <w:r w:rsidR="00365E3D">
              <w:t xml:space="preserve">CANON 6216NP, </w:t>
            </w:r>
            <w:proofErr w:type="spellStart"/>
            <w:r w:rsidR="00365E3D">
              <w:t>канцеларијски</w:t>
            </w:r>
            <w:proofErr w:type="spellEnd"/>
            <w:r w:rsidR="00365E3D">
              <w:t xml:space="preserve"> </w:t>
            </w:r>
            <w:proofErr w:type="spellStart"/>
            <w:r w:rsidR="00365E3D">
              <w:t>висећи</w:t>
            </w:r>
            <w:proofErr w:type="spellEnd"/>
            <w:r w:rsidR="00365E3D">
              <w:t xml:space="preserve"> </w:t>
            </w:r>
            <w:proofErr w:type="spellStart"/>
            <w:r w:rsidR="00365E3D">
              <w:t>елемент</w:t>
            </w:r>
            <w:proofErr w:type="spellEnd"/>
            <w:r w:rsidR="00365E3D">
              <w:t xml:space="preserve">, </w:t>
            </w:r>
            <w:proofErr w:type="spellStart"/>
            <w:r w:rsidR="00365E3D">
              <w:t>канцеларијски</w:t>
            </w:r>
            <w:proofErr w:type="spellEnd"/>
            <w:r w:rsidR="00365E3D">
              <w:t xml:space="preserve"> </w:t>
            </w:r>
            <w:proofErr w:type="spellStart"/>
            <w:r w:rsidR="00365E3D">
              <w:t>орман</w:t>
            </w:r>
            <w:proofErr w:type="spellEnd"/>
            <w:r w:rsidR="00365E3D">
              <w:t xml:space="preserve">, кожна фотеља, рачунарска столица) </w:t>
            </w:r>
            <w:r w:rsidR="005D21D3" w:rsidRPr="008F1F78">
              <w:t>.</w:t>
            </w:r>
            <w:r w:rsidR="002649BF" w:rsidRPr="00695F4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649BF" w:rsidRPr="002649B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2649BF" w:rsidRPr="002649BF"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</w:p>
          <w:p w:rsidR="0007411B" w:rsidRDefault="00B83535" w:rsidP="00F10DB5">
            <w:pPr>
              <w:jc w:val="both"/>
              <w:rPr>
                <w:b/>
                <w:lang w:val="sr-Cyrl-CS"/>
              </w:rPr>
            </w:pPr>
            <w:r w:rsidRPr="008F1F78">
              <w:rPr>
                <w:b/>
                <w:lang w:val="sr-Cyrl-CS"/>
              </w:rPr>
              <w:t xml:space="preserve">       </w:t>
            </w:r>
            <w:r w:rsidR="00E5591C" w:rsidRPr="008F1F78">
              <w:rPr>
                <w:b/>
                <w:lang w:val="sr-Cyrl-CS"/>
              </w:rPr>
              <w:t xml:space="preserve">    </w:t>
            </w:r>
            <w:r w:rsidR="00217415" w:rsidRPr="008F1F78">
              <w:rPr>
                <w:b/>
                <w:lang w:val="sr-Cyrl-CS"/>
              </w:rPr>
              <w:t xml:space="preserve">Почетна цена износи </w:t>
            </w:r>
            <w:r w:rsidR="000E4C84" w:rsidRPr="008F1F78">
              <w:rPr>
                <w:b/>
              </w:rPr>
              <w:t>2</w:t>
            </w:r>
            <w:r w:rsidRPr="008F1F78">
              <w:rPr>
                <w:b/>
                <w:lang w:val="sr-Cyrl-CS"/>
              </w:rPr>
              <w:t>0.000,00 динара.</w:t>
            </w:r>
            <w:r w:rsidRPr="008F1F78">
              <w:rPr>
                <w:b/>
                <w:lang w:val="sr-Cyrl-BA"/>
              </w:rPr>
              <w:t xml:space="preserve"> </w:t>
            </w:r>
            <w:r w:rsidRPr="008F1F78">
              <w:rPr>
                <w:b/>
                <w:lang w:val="sr-Cyrl-CS"/>
              </w:rPr>
              <w:t xml:space="preserve">Депозит износи </w:t>
            </w:r>
            <w:r w:rsidR="00DD5F0A">
              <w:rPr>
                <w:b/>
              </w:rPr>
              <w:t>1</w:t>
            </w:r>
            <w:r w:rsidRPr="008F1F78">
              <w:rPr>
                <w:b/>
              </w:rPr>
              <w:t>0</w:t>
            </w:r>
            <w:r w:rsidR="000F5A9B" w:rsidRPr="008F1F78">
              <w:rPr>
                <w:b/>
              </w:rPr>
              <w:t>.000</w:t>
            </w:r>
            <w:r w:rsidRPr="008F1F78">
              <w:rPr>
                <w:b/>
              </w:rPr>
              <w:t>,00</w:t>
            </w:r>
            <w:r w:rsidRPr="008F1F78">
              <w:rPr>
                <w:b/>
                <w:lang w:val="sr-Cyrl-CS"/>
              </w:rPr>
              <w:t xml:space="preserve"> динара.</w:t>
            </w:r>
          </w:p>
          <w:p w:rsidR="00050FE4" w:rsidRPr="00483530" w:rsidRDefault="00050FE4" w:rsidP="00F10DB5">
            <w:pPr>
              <w:jc w:val="both"/>
              <w:rPr>
                <w:b/>
              </w:rPr>
            </w:pPr>
          </w:p>
        </w:tc>
        <w:tc>
          <w:tcPr>
            <w:tcW w:w="306" w:type="dxa"/>
          </w:tcPr>
          <w:p w:rsidR="0007411B" w:rsidRPr="00BE3936" w:rsidRDefault="00BE3936" w:rsidP="00F10DB5">
            <w:pPr>
              <w:ind w:left="-810"/>
              <w:jc w:val="both"/>
              <w:rPr>
                <w:color w:val="FF0000"/>
              </w:rPr>
            </w:pPr>
            <w:r>
              <w:rPr>
                <w:color w:val="FF0000"/>
              </w:rPr>
              <w:t>н</w:t>
            </w:r>
          </w:p>
        </w:tc>
      </w:tr>
    </w:tbl>
    <w:p w:rsidR="0084188A" w:rsidRDefault="00050FE4" w:rsidP="0084188A">
      <w:pPr>
        <w:ind w:left="-810"/>
        <w:jc w:val="both"/>
        <w:rPr>
          <w:lang w:val="sr-Cyrl-CS"/>
        </w:rPr>
      </w:pPr>
      <w:r>
        <w:rPr>
          <w:lang w:val="sr-Cyrl-BA"/>
        </w:rPr>
        <w:tab/>
      </w:r>
      <w:r>
        <w:rPr>
          <w:lang w:val="sr-Cyrl-BA"/>
        </w:rPr>
        <w:tab/>
      </w:r>
      <w:r w:rsidR="0084188A" w:rsidRPr="00A14202">
        <w:rPr>
          <w:lang w:val="sr-Cyrl-BA"/>
        </w:rPr>
        <w:t>Пр</w:t>
      </w:r>
      <w:r w:rsidR="0084188A">
        <w:rPr>
          <w:lang w:val="sr-Cyrl-CS"/>
        </w:rPr>
        <w:t>аво на учешће у куповини имају</w:t>
      </w:r>
      <w:r w:rsidR="0084188A">
        <w:rPr>
          <w:lang w:val="sr-Latn-CS"/>
        </w:rPr>
        <w:t xml:space="preserve"> </w:t>
      </w:r>
      <w:r w:rsidR="0084188A">
        <w:rPr>
          <w:lang w:val="sr-Cyrl-CS"/>
        </w:rPr>
        <w:t>сва правна  и</w:t>
      </w:r>
      <w:r w:rsidR="0084188A">
        <w:rPr>
          <w:lang w:val="ru-RU"/>
        </w:rPr>
        <w:t xml:space="preserve"> </w:t>
      </w:r>
      <w:r w:rsidR="0084188A">
        <w:rPr>
          <w:lang w:val="sr-Cyrl-CS"/>
        </w:rPr>
        <w:t>физичка лица која:</w:t>
      </w:r>
    </w:p>
    <w:p w:rsidR="00CF42A8" w:rsidRPr="00CF42A8" w:rsidRDefault="0084188A" w:rsidP="00CF42A8">
      <w:pPr>
        <w:pStyle w:val="ListParagraph"/>
        <w:numPr>
          <w:ilvl w:val="0"/>
          <w:numId w:val="2"/>
        </w:numPr>
        <w:tabs>
          <w:tab w:val="clear" w:pos="780"/>
        </w:tabs>
        <w:ind w:left="-450"/>
        <w:jc w:val="both"/>
        <w:rPr>
          <w:lang w:val="sr-Cyrl-CS"/>
        </w:rPr>
      </w:pPr>
      <w:r w:rsidRPr="007543D0">
        <w:rPr>
          <w:lang w:val="sr-Cyrl-CS"/>
        </w:rPr>
        <w:t xml:space="preserve">након добијања профактуре, изврше уплату ради откупа продајне документације у износу од </w:t>
      </w:r>
      <w:r w:rsidR="00F05DA6">
        <w:t>1</w:t>
      </w:r>
      <w:r w:rsidR="00086DA8">
        <w:t>2</w:t>
      </w:r>
      <w:r w:rsidRPr="00E5591C">
        <w:t>.</w:t>
      </w:r>
      <w:r w:rsidRPr="00E5591C">
        <w:rPr>
          <w:lang w:val="sr-Cyrl-CS"/>
        </w:rPr>
        <w:t>000</w:t>
      </w:r>
      <w:r w:rsidR="00E5591C" w:rsidRPr="00E5591C">
        <w:rPr>
          <w:lang w:val="sr-Cyrl-CS"/>
        </w:rPr>
        <w:t>,00</w:t>
      </w:r>
      <w:r w:rsidRPr="00E5591C">
        <w:rPr>
          <w:lang w:val="ru-RU"/>
        </w:rPr>
        <w:t xml:space="preserve"> </w:t>
      </w:r>
      <w:r w:rsidRPr="00E5591C">
        <w:rPr>
          <w:lang w:val="sr-Cyrl-CS"/>
        </w:rPr>
        <w:t>динара</w:t>
      </w:r>
      <w:r w:rsidR="00E5591C" w:rsidRPr="00E5591C">
        <w:rPr>
          <w:lang w:val="sr-Cyrl-CS"/>
        </w:rPr>
        <w:t xml:space="preserve"> за </w:t>
      </w:r>
      <w:r w:rsidR="00DD5F0A">
        <w:rPr>
          <w:lang w:val="sr-Cyrl-CS"/>
        </w:rPr>
        <w:t>продајне</w:t>
      </w:r>
      <w:r w:rsidR="00E5591C">
        <w:rPr>
          <w:lang w:val="sr-Cyrl-CS"/>
        </w:rPr>
        <w:t xml:space="preserve"> </w:t>
      </w:r>
      <w:r w:rsidR="00DD5F0A">
        <w:rPr>
          <w:lang w:val="sr-Cyrl-CS"/>
        </w:rPr>
        <w:t>целине</w:t>
      </w:r>
      <w:r w:rsidR="00E5591C">
        <w:rPr>
          <w:lang w:val="sr-Cyrl-CS"/>
        </w:rPr>
        <w:t xml:space="preserve"> </w:t>
      </w:r>
      <w:r w:rsidR="00E5591C">
        <w:t>I</w:t>
      </w:r>
      <w:r w:rsidR="00F05DA6">
        <w:rPr>
          <w:lang w:val="sr-Cyrl-CS"/>
        </w:rPr>
        <w:t xml:space="preserve"> и </w:t>
      </w:r>
      <w:r w:rsidR="00DD5F0A">
        <w:t xml:space="preserve">II  и </w:t>
      </w:r>
      <w:r w:rsidR="00086DA8">
        <w:t>2</w:t>
      </w:r>
      <w:r w:rsidR="00086DA8">
        <w:rPr>
          <w:lang w:val="sr-Cyrl-CS"/>
        </w:rPr>
        <w:t>.4</w:t>
      </w:r>
      <w:r w:rsidR="00E5591C" w:rsidRPr="00E5591C">
        <w:rPr>
          <w:lang w:val="sr-Cyrl-CS"/>
        </w:rPr>
        <w:t xml:space="preserve">00,00 динара за </w:t>
      </w:r>
      <w:r w:rsidR="00F05DA6">
        <w:rPr>
          <w:lang w:val="sr-Cyrl-CS"/>
        </w:rPr>
        <w:t>продајн</w:t>
      </w:r>
      <w:r w:rsidR="00DD5F0A">
        <w:t>у</w:t>
      </w:r>
      <w:r w:rsidR="00E5591C">
        <w:rPr>
          <w:lang w:val="sr-Cyrl-CS"/>
        </w:rPr>
        <w:t xml:space="preserve"> </w:t>
      </w:r>
      <w:r w:rsidR="00DD5F0A">
        <w:rPr>
          <w:lang w:val="sr-Cyrl-CS"/>
        </w:rPr>
        <w:t>целину</w:t>
      </w:r>
      <w:r w:rsidR="007F18F6">
        <w:t xml:space="preserve"> III</w:t>
      </w:r>
      <w:r w:rsidR="00DD5F0A">
        <w:rPr>
          <w:lang w:val="sr-Cyrl-CS"/>
        </w:rPr>
        <w:t xml:space="preserve"> </w:t>
      </w:r>
      <w:r>
        <w:t xml:space="preserve"> </w:t>
      </w:r>
      <w:r w:rsidRPr="007543D0">
        <w:rPr>
          <w:lang w:val="sr-Cyrl-CS"/>
        </w:rPr>
        <w:t xml:space="preserve">(профактура се може преузети сваког радног дана до </w:t>
      </w:r>
      <w:r w:rsidR="00DD5F0A">
        <w:t>18</w:t>
      </w:r>
      <w:r>
        <w:rPr>
          <w:lang w:val="sr-Cyrl-CS"/>
        </w:rPr>
        <w:t>.</w:t>
      </w:r>
      <w:r w:rsidR="00DD5F0A">
        <w:t>09</w:t>
      </w:r>
      <w:r>
        <w:rPr>
          <w:lang w:val="sr-Cyrl-CS"/>
        </w:rPr>
        <w:t>.</w:t>
      </w:r>
      <w:r w:rsidR="00B828E3">
        <w:rPr>
          <w:lang w:val="sr-Cyrl-CS"/>
        </w:rPr>
        <w:t>2017</w:t>
      </w:r>
      <w:r w:rsidRPr="00A14202">
        <w:rPr>
          <w:lang w:val="sr-Cyrl-CS"/>
        </w:rPr>
        <w:t>.</w:t>
      </w:r>
      <w:r w:rsidRPr="007543D0">
        <w:rPr>
          <w:lang w:val="sr-Cyrl-CS"/>
        </w:rPr>
        <w:t>године</w:t>
      </w:r>
      <w:r w:rsidRPr="007543D0">
        <w:rPr>
          <w:color w:val="FF0000"/>
          <w:lang w:val="sr-Cyrl-CS"/>
        </w:rPr>
        <w:t xml:space="preserve"> </w:t>
      </w:r>
      <w:r w:rsidRPr="007543D0">
        <w:rPr>
          <w:lang w:val="sr-Cyrl-CS"/>
        </w:rPr>
        <w:t xml:space="preserve">уз претходни </w:t>
      </w:r>
      <w:r>
        <w:rPr>
          <w:lang w:val="sr-Cyrl-CS"/>
        </w:rPr>
        <w:t>договор са стечајним управником</w:t>
      </w:r>
      <w:r w:rsidR="00F05DA6">
        <w:t>)</w:t>
      </w:r>
    </w:p>
    <w:p w:rsidR="0084188A" w:rsidRPr="008F1F78" w:rsidRDefault="0084188A" w:rsidP="0084188A">
      <w:pPr>
        <w:pStyle w:val="ListParagraph"/>
        <w:numPr>
          <w:ilvl w:val="0"/>
          <w:numId w:val="2"/>
        </w:numPr>
        <w:tabs>
          <w:tab w:val="clear" w:pos="780"/>
        </w:tabs>
        <w:ind w:left="-450"/>
        <w:jc w:val="both"/>
        <w:rPr>
          <w:lang w:val="sr-Cyrl-CS"/>
        </w:rPr>
      </w:pPr>
      <w:r w:rsidRPr="00CF42A8">
        <w:rPr>
          <w:lang w:val="sr-Cyrl-CS"/>
        </w:rPr>
        <w:t xml:space="preserve">уплате </w:t>
      </w:r>
      <w:r w:rsidRPr="00CF42A8">
        <w:rPr>
          <w:bCs/>
          <w:lang w:val="sr-Cyrl-CS"/>
        </w:rPr>
        <w:t>депозит</w:t>
      </w:r>
      <w:r w:rsidRPr="00CF42A8">
        <w:rPr>
          <w:lang w:val="sr-Cyrl-CS"/>
        </w:rPr>
        <w:t xml:space="preserve"> на текући рач</w:t>
      </w:r>
      <w:r w:rsidR="00874A62" w:rsidRPr="00CF42A8">
        <w:rPr>
          <w:lang w:val="sr-Cyrl-CS"/>
        </w:rPr>
        <w:t xml:space="preserve">ун стечајног дужника број </w:t>
      </w:r>
      <w:r w:rsidR="00DA624A">
        <w:rPr>
          <w:b/>
          <w:bCs/>
        </w:rPr>
        <w:t>330-000001500891</w:t>
      </w:r>
      <w:r w:rsidR="00CF42A8" w:rsidRPr="00CF42A8">
        <w:rPr>
          <w:b/>
          <w:bCs/>
        </w:rPr>
        <w:t>4-</w:t>
      </w:r>
      <w:r w:rsidR="00DA624A">
        <w:rPr>
          <w:b/>
          <w:bCs/>
        </w:rPr>
        <w:t>68</w:t>
      </w:r>
      <w:r w:rsidR="00CF42A8" w:rsidRPr="00CF42A8">
        <w:rPr>
          <w:b/>
          <w:bCs/>
          <w:sz w:val="20"/>
          <w:szCs w:val="20"/>
        </w:rPr>
        <w:t xml:space="preserve"> </w:t>
      </w:r>
      <w:r w:rsidR="00CF42A8" w:rsidRPr="00CF42A8">
        <w:rPr>
          <w:lang w:val="sr-Cyrl-CS"/>
        </w:rPr>
        <w:t xml:space="preserve">који се води код </w:t>
      </w:r>
      <w:r w:rsidR="00CF42A8">
        <w:t xml:space="preserve">Credit </w:t>
      </w:r>
      <w:proofErr w:type="spellStart"/>
      <w:r w:rsidR="00CF42A8">
        <w:t>Agricole</w:t>
      </w:r>
      <w:proofErr w:type="spellEnd"/>
      <w:r w:rsidR="00CF42A8">
        <w:t xml:space="preserve"> bank АД </w:t>
      </w:r>
      <w:proofErr w:type="spellStart"/>
      <w:r w:rsidR="00CF42A8">
        <w:t>Нови</w:t>
      </w:r>
      <w:proofErr w:type="spellEnd"/>
      <w:r w:rsidR="00CF42A8">
        <w:t xml:space="preserve"> </w:t>
      </w:r>
      <w:proofErr w:type="spellStart"/>
      <w:r w:rsidR="00CF42A8">
        <w:t>Сад</w:t>
      </w:r>
      <w:proofErr w:type="spellEnd"/>
      <w:r w:rsidRPr="00CF42A8">
        <w:rPr>
          <w:lang w:val="ru-RU"/>
        </w:rPr>
        <w:t xml:space="preserve"> </w:t>
      </w:r>
      <w:r w:rsidRPr="00CF42A8">
        <w:rPr>
          <w:lang w:val="sr-Cyrl-CS"/>
        </w:rPr>
        <w:t>, или положе неопозиву</w:t>
      </w:r>
      <w:r w:rsidR="0078519D">
        <w:rPr>
          <w:lang w:val="sr-Cyrl-CS"/>
        </w:rPr>
        <w:t>,</w:t>
      </w:r>
      <w:r w:rsidRPr="00CF42A8">
        <w:rPr>
          <w:lang w:val="sr-Cyrl-CS"/>
        </w:rPr>
        <w:t xml:space="preserve"> првокласну банкарску гаранцију наплативу на први позив, најкасније 5 радних дана пре одржавања продаје (рок за уплату депозита је</w:t>
      </w:r>
      <w:r w:rsidRPr="00CF42A8">
        <w:rPr>
          <w:lang w:val="ru-RU"/>
        </w:rPr>
        <w:t xml:space="preserve"> </w:t>
      </w:r>
      <w:r w:rsidR="00DD5F0A">
        <w:t>18</w:t>
      </w:r>
      <w:r w:rsidRPr="008F1F78">
        <w:rPr>
          <w:lang w:val="sr-Cyrl-CS"/>
        </w:rPr>
        <w:t>.</w:t>
      </w:r>
      <w:r w:rsidR="00DD5F0A">
        <w:t>09</w:t>
      </w:r>
      <w:r w:rsidRPr="008F1F78">
        <w:rPr>
          <w:lang w:val="sr-Cyrl-CS"/>
        </w:rPr>
        <w:t>.201</w:t>
      </w:r>
      <w:r w:rsidR="00DD5F0A">
        <w:t>7</w:t>
      </w:r>
      <w:r w:rsidRPr="008F1F78">
        <w:rPr>
          <w:lang w:val="ru-RU"/>
        </w:rPr>
        <w:t>.</w:t>
      </w:r>
      <w:r w:rsidRPr="008F1F78">
        <w:rPr>
          <w:lang w:val="sr-Cyrl-CS"/>
        </w:rPr>
        <w:t>г). У случају да се као депозит положи првокласна банкарска гаранција, оригинал и</w:t>
      </w:r>
      <w:r w:rsidR="007F18F6" w:rsidRPr="008F1F78">
        <w:rPr>
          <w:lang w:val="sr-Cyrl-CS"/>
        </w:rPr>
        <w:t>сте се ради провере заједно са о</w:t>
      </w:r>
      <w:r w:rsidRPr="008F1F78">
        <w:rPr>
          <w:lang w:val="sr-Cyrl-CS"/>
        </w:rPr>
        <w:t xml:space="preserve">брасцем пријаве доставља стечајном управнику искључиво лично најкасније до </w:t>
      </w:r>
      <w:r w:rsidR="00DD5F0A">
        <w:t>18</w:t>
      </w:r>
      <w:r w:rsidRPr="008F1F78">
        <w:rPr>
          <w:lang w:val="sr-Cyrl-CS"/>
        </w:rPr>
        <w:t>.</w:t>
      </w:r>
      <w:r w:rsidR="00DD5F0A">
        <w:t>09</w:t>
      </w:r>
      <w:r w:rsidR="00280683" w:rsidRPr="008F1F78">
        <w:rPr>
          <w:lang w:val="sr-Cyrl-CS"/>
        </w:rPr>
        <w:t>.201</w:t>
      </w:r>
      <w:r w:rsidR="00DD5F0A">
        <w:t>7</w:t>
      </w:r>
      <w:r w:rsidRPr="008F1F78">
        <w:rPr>
          <w:lang w:val="sr-Cyrl-CS"/>
        </w:rPr>
        <w:t xml:space="preserve">. Уколико на јавном </w:t>
      </w:r>
      <w:proofErr w:type="spellStart"/>
      <w:r w:rsidRPr="008F1F78">
        <w:t>надметању</w:t>
      </w:r>
      <w:proofErr w:type="spellEnd"/>
      <w:r w:rsidRPr="008F1F78">
        <w:rPr>
          <w:lang w:val="sr-Cyrl-CS"/>
        </w:rPr>
        <w:t xml:space="preserve"> победи Купац који је депозит обезбедио банкарском гаранцијом, исти мора измирити износ депозита у року од 48 с</w:t>
      </w:r>
      <w:r w:rsidR="00CA4458">
        <w:rPr>
          <w:lang w:val="sr-Cyrl-CS"/>
        </w:rPr>
        <w:t>ати од дана јавног надметања</w:t>
      </w:r>
      <w:r w:rsidRPr="008F1F78">
        <w:rPr>
          <w:lang w:val="sr-Cyrl-CS"/>
        </w:rPr>
        <w:t xml:space="preserve">, након чега ће му бити враћена гаранција; </w:t>
      </w:r>
    </w:p>
    <w:p w:rsidR="0084188A" w:rsidRPr="008F1F78" w:rsidRDefault="0084188A" w:rsidP="0084188A">
      <w:pPr>
        <w:pStyle w:val="ListParagraph"/>
        <w:numPr>
          <w:ilvl w:val="0"/>
          <w:numId w:val="2"/>
        </w:numPr>
        <w:tabs>
          <w:tab w:val="clear" w:pos="780"/>
        </w:tabs>
        <w:ind w:left="-540" w:hanging="270"/>
        <w:jc w:val="both"/>
        <w:rPr>
          <w:lang w:val="sr-Cyrl-CS"/>
        </w:rPr>
      </w:pPr>
      <w:r w:rsidRPr="008F1F78">
        <w:t xml:space="preserve"> </w:t>
      </w:r>
      <w:r w:rsidR="007F18F6" w:rsidRPr="008F1F78">
        <w:rPr>
          <w:lang w:val="sr-Cyrl-CS"/>
        </w:rPr>
        <w:t>потпишу и</w:t>
      </w:r>
      <w:r w:rsidRPr="008F1F78">
        <w:rPr>
          <w:lang w:val="sr-Cyrl-CS"/>
        </w:rPr>
        <w:t>зјаву о губитку права на враћање депозита. Изјава чини саставни део продајне документације.</w:t>
      </w:r>
    </w:p>
    <w:p w:rsidR="0084188A" w:rsidRPr="008F1F78" w:rsidRDefault="00050FE4" w:rsidP="0084188A">
      <w:pPr>
        <w:ind w:left="-81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84188A" w:rsidRPr="008F1F78">
        <w:rPr>
          <w:lang w:val="sr-Cyrl-CS"/>
        </w:rPr>
        <w:t>Након уплате депозита а најкасније</w:t>
      </w:r>
      <w:r w:rsidR="0084188A" w:rsidRPr="008F1F78">
        <w:rPr>
          <w:b/>
          <w:lang w:val="sr-Cyrl-CS"/>
        </w:rPr>
        <w:t xml:space="preserve"> 5 радних дана </w:t>
      </w:r>
      <w:r w:rsidR="0084188A" w:rsidRPr="008F1F78">
        <w:rPr>
          <w:lang w:val="sr-Cyrl-CS"/>
        </w:rPr>
        <w:t xml:space="preserve">пре одржавања јавног надметања (закључно са </w:t>
      </w:r>
      <w:r w:rsidR="00483530">
        <w:t>18</w:t>
      </w:r>
      <w:r w:rsidR="0084188A" w:rsidRPr="008F1F78">
        <w:rPr>
          <w:lang w:val="sr-Cyrl-CS"/>
        </w:rPr>
        <w:t>.</w:t>
      </w:r>
      <w:r w:rsidR="00DD5F0A">
        <w:t>09</w:t>
      </w:r>
      <w:r w:rsidR="0084188A" w:rsidRPr="008F1F78">
        <w:rPr>
          <w:lang w:val="sr-Cyrl-CS"/>
        </w:rPr>
        <w:t>.201</w:t>
      </w:r>
      <w:r w:rsidR="00DD5F0A">
        <w:t>7</w:t>
      </w:r>
      <w:r w:rsidR="0084188A" w:rsidRPr="008F1F78">
        <w:rPr>
          <w:lang w:val="sr-Cyrl-CS"/>
        </w:rPr>
        <w:t>) потенцијални купци ради правовремене евиденције морају предати образац пријаве за учешће, стечајном управнику и изјаву о губитку права на враћање депозита. У случају да је учесник који предаје пријаву правно лице стечајном управнику се предаје ОП образац и извод из регистрације.</w:t>
      </w:r>
    </w:p>
    <w:p w:rsidR="0024241F" w:rsidRPr="008F1F78" w:rsidRDefault="00050FE4" w:rsidP="0084188A">
      <w:pPr>
        <w:ind w:left="-810"/>
        <w:jc w:val="both"/>
        <w:rPr>
          <w:b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84188A" w:rsidRPr="008F1F78">
        <w:rPr>
          <w:lang w:val="sr-Cyrl-CS"/>
        </w:rPr>
        <w:t xml:space="preserve">Имовина се може разгледати након откупа продајне документације сваког радног дана у договору са стечајним управником а најкасније 7 дана пре заказане продаје. Имовина се продаје у </w:t>
      </w:r>
      <w:r w:rsidR="0084188A" w:rsidRPr="008F1F78">
        <w:rPr>
          <w:lang w:val="sr-Cyrl-CS"/>
        </w:rPr>
        <w:lastRenderedPageBreak/>
        <w:t>виђеном стању без гаранције стечајног управника у погледу евентуалних недостатака на предмету продаје.</w:t>
      </w:r>
      <w:r w:rsidR="0084188A" w:rsidRPr="008F1F78">
        <w:rPr>
          <w:b/>
          <w:lang w:val="sr-Cyrl-CS"/>
        </w:rPr>
        <w:t xml:space="preserve"> </w:t>
      </w:r>
    </w:p>
    <w:p w:rsidR="0084188A" w:rsidRPr="008F1F78" w:rsidRDefault="00050FE4" w:rsidP="0084188A">
      <w:pPr>
        <w:ind w:left="-810"/>
        <w:jc w:val="both"/>
        <w:rPr>
          <w:b/>
          <w:bCs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="0084188A" w:rsidRPr="008F1F78">
        <w:rPr>
          <w:b/>
          <w:lang w:val="sr-Cyrl-CS"/>
        </w:rPr>
        <w:t>Јавно надметање одржаће се дана</w:t>
      </w:r>
      <w:r w:rsidR="0084188A" w:rsidRPr="008F1F78">
        <w:rPr>
          <w:lang w:val="ru-RU"/>
        </w:rPr>
        <w:t xml:space="preserve"> </w:t>
      </w:r>
      <w:r w:rsidR="00DD5F0A">
        <w:rPr>
          <w:b/>
        </w:rPr>
        <w:t>25</w:t>
      </w:r>
      <w:r w:rsidR="0084188A" w:rsidRPr="008F1F78">
        <w:rPr>
          <w:b/>
          <w:lang w:val="sr-Cyrl-CS"/>
        </w:rPr>
        <w:t>.</w:t>
      </w:r>
      <w:r w:rsidR="00DD5F0A">
        <w:rPr>
          <w:b/>
        </w:rPr>
        <w:t>09</w:t>
      </w:r>
      <w:r w:rsidR="0084188A" w:rsidRPr="008F1F78">
        <w:rPr>
          <w:b/>
          <w:lang w:val="sr-Cyrl-CS"/>
        </w:rPr>
        <w:t>.201</w:t>
      </w:r>
      <w:r w:rsidR="00DD5F0A">
        <w:rPr>
          <w:b/>
        </w:rPr>
        <w:t>7</w:t>
      </w:r>
      <w:r w:rsidR="0084188A" w:rsidRPr="008F1F78">
        <w:rPr>
          <w:b/>
          <w:lang w:val="sr-Cyrl-CS"/>
        </w:rPr>
        <w:t>.</w:t>
      </w:r>
      <w:r w:rsidR="0084188A" w:rsidRPr="008F1F78">
        <w:rPr>
          <w:b/>
          <w:lang w:val="sr-Cyrl-BA"/>
        </w:rPr>
        <w:t xml:space="preserve"> г</w:t>
      </w:r>
      <w:r w:rsidR="0084188A" w:rsidRPr="008F1F78">
        <w:rPr>
          <w:b/>
          <w:lang w:val="ru-RU"/>
        </w:rPr>
        <w:t>одине</w:t>
      </w:r>
      <w:r w:rsidR="0084188A" w:rsidRPr="008F1F78">
        <w:rPr>
          <w:b/>
          <w:lang w:val="sr-Cyrl-CS"/>
        </w:rPr>
        <w:t xml:space="preserve"> у 15.15 часова на адреси: </w:t>
      </w:r>
      <w:r w:rsidR="0084188A" w:rsidRPr="008F1F78">
        <w:rPr>
          <w:b/>
          <w:bCs/>
          <w:lang w:val="sr-Cyrl-CS"/>
        </w:rPr>
        <w:t>АГЕНЦИЈА АССИСТ НАРОДНОГ ФРОНТА 73</w:t>
      </w:r>
      <w:r w:rsidR="0084188A" w:rsidRPr="008F1F78">
        <w:rPr>
          <w:b/>
          <w:bCs/>
        </w:rPr>
        <w:t xml:space="preserve"> (</w:t>
      </w:r>
      <w:r w:rsidR="0084188A" w:rsidRPr="008F1F78">
        <w:rPr>
          <w:b/>
          <w:bCs/>
          <w:lang w:val="sr-Cyrl-CS"/>
        </w:rPr>
        <w:t>ПЦ АТРИЈУМ</w:t>
      </w:r>
      <w:r w:rsidR="0084188A" w:rsidRPr="008F1F78">
        <w:rPr>
          <w:b/>
          <w:bCs/>
        </w:rPr>
        <w:t xml:space="preserve">) </w:t>
      </w:r>
      <w:r w:rsidR="0084188A" w:rsidRPr="008F1F78">
        <w:rPr>
          <w:b/>
          <w:bCs/>
          <w:lang w:val="sr-Cyrl-CS"/>
        </w:rPr>
        <w:t xml:space="preserve">НОВИ САД </w:t>
      </w:r>
    </w:p>
    <w:p w:rsidR="0084188A" w:rsidRPr="008F1F78" w:rsidRDefault="0084188A" w:rsidP="0084188A">
      <w:pPr>
        <w:ind w:left="-810"/>
        <w:jc w:val="both"/>
        <w:rPr>
          <w:lang w:val="sr-Cyrl-BA"/>
        </w:rPr>
      </w:pPr>
      <w:r w:rsidRPr="008F1F78">
        <w:rPr>
          <w:b/>
          <w:bCs/>
          <w:lang w:val="sr-Cyrl-CS"/>
        </w:rPr>
        <w:t xml:space="preserve">Регистрација учесника </w:t>
      </w:r>
      <w:r w:rsidRPr="008F1F78">
        <w:rPr>
          <w:bCs/>
          <w:lang w:val="sr-Cyrl-CS"/>
        </w:rPr>
        <w:t>почиње у 14.00 часова, а завршава се у 15.00 часова на истој адреси.</w:t>
      </w:r>
    </w:p>
    <w:p w:rsidR="0084188A" w:rsidRPr="008F1F78" w:rsidRDefault="0084188A" w:rsidP="0084188A">
      <w:pPr>
        <w:ind w:left="-810"/>
        <w:jc w:val="both"/>
        <w:rPr>
          <w:lang w:val="sr-Cyrl-CS"/>
        </w:rPr>
      </w:pPr>
      <w:r w:rsidRPr="008F1F78">
        <w:rPr>
          <w:b/>
          <w:lang w:val="sr-Cyrl-CS"/>
        </w:rPr>
        <w:t>Стечајни управник спроводи јавно надметање тако што:</w:t>
      </w:r>
      <w:r w:rsidRPr="008F1F78">
        <w:rPr>
          <w:b/>
        </w:rPr>
        <w:t xml:space="preserve"> </w:t>
      </w:r>
      <w:r w:rsidRPr="008F1F78">
        <w:t>1.</w:t>
      </w:r>
      <w:r w:rsidRPr="008F1F78">
        <w:rPr>
          <w:b/>
        </w:rPr>
        <w:t xml:space="preserve"> </w:t>
      </w:r>
      <w:proofErr w:type="spellStart"/>
      <w:proofErr w:type="gramStart"/>
      <w:r w:rsidRPr="008F1F78">
        <w:t>региструје</w:t>
      </w:r>
      <w:proofErr w:type="spellEnd"/>
      <w:proofErr w:type="gramEnd"/>
      <w:r w:rsidRPr="008F1F78">
        <w:t xml:space="preserve"> </w:t>
      </w:r>
      <w:proofErr w:type="spellStart"/>
      <w:r w:rsidRPr="008F1F78">
        <w:t>лица</w:t>
      </w:r>
      <w:proofErr w:type="spellEnd"/>
      <w:r w:rsidRPr="008F1F78">
        <w:t xml:space="preserve"> </w:t>
      </w:r>
      <w:proofErr w:type="spellStart"/>
      <w:r w:rsidRPr="008F1F78">
        <w:t>која</w:t>
      </w:r>
      <w:proofErr w:type="spellEnd"/>
      <w:r w:rsidRPr="008F1F78">
        <w:t xml:space="preserve"> </w:t>
      </w:r>
      <w:proofErr w:type="spellStart"/>
      <w:r w:rsidRPr="008F1F78">
        <w:t>имају</w:t>
      </w:r>
      <w:proofErr w:type="spellEnd"/>
      <w:r w:rsidRPr="008F1F78">
        <w:t xml:space="preserve"> </w:t>
      </w:r>
      <w:proofErr w:type="spellStart"/>
      <w:r w:rsidRPr="008F1F78">
        <w:t>право</w:t>
      </w:r>
      <w:proofErr w:type="spellEnd"/>
      <w:r w:rsidRPr="008F1F78">
        <w:t xml:space="preserve"> </w:t>
      </w:r>
      <w:proofErr w:type="spellStart"/>
      <w:r w:rsidRPr="008F1F78">
        <w:t>учешћа</w:t>
      </w:r>
      <w:proofErr w:type="spellEnd"/>
      <w:r w:rsidRPr="008F1F78">
        <w:rPr>
          <w:b/>
        </w:rPr>
        <w:t xml:space="preserve"> </w:t>
      </w:r>
      <w:proofErr w:type="spellStart"/>
      <w:r w:rsidRPr="008F1F78">
        <w:t>на</w:t>
      </w:r>
      <w:proofErr w:type="spellEnd"/>
      <w:r w:rsidRPr="008F1F78">
        <w:rPr>
          <w:b/>
        </w:rPr>
        <w:t xml:space="preserve"> </w:t>
      </w:r>
      <w:proofErr w:type="spellStart"/>
      <w:r w:rsidRPr="008F1F78">
        <w:t>јавном</w:t>
      </w:r>
      <w:proofErr w:type="spellEnd"/>
      <w:r w:rsidRPr="008F1F78">
        <w:t xml:space="preserve"> </w:t>
      </w:r>
      <w:proofErr w:type="spellStart"/>
      <w:r w:rsidRPr="008F1F78">
        <w:t>надметању</w:t>
      </w:r>
      <w:proofErr w:type="spellEnd"/>
      <w:r w:rsidRPr="008F1F78">
        <w:t xml:space="preserve"> 2. </w:t>
      </w:r>
      <w:r w:rsidRPr="008F1F78">
        <w:rPr>
          <w:lang w:val="sr-Cyrl-CS"/>
        </w:rPr>
        <w:t>отвара јавно надметање читајући правила надметања,</w:t>
      </w:r>
      <w:r w:rsidRPr="008F1F78">
        <w:t xml:space="preserve"> 3.позива </w:t>
      </w:r>
      <w:proofErr w:type="spellStart"/>
      <w:r w:rsidRPr="008F1F78">
        <w:t>учеснике</w:t>
      </w:r>
      <w:proofErr w:type="spellEnd"/>
      <w:r w:rsidRPr="008F1F78">
        <w:t xml:space="preserve"> </w:t>
      </w:r>
      <w:proofErr w:type="spellStart"/>
      <w:r w:rsidRPr="008F1F78">
        <w:t>да</w:t>
      </w:r>
      <w:proofErr w:type="spellEnd"/>
      <w:r w:rsidRPr="008F1F78">
        <w:t xml:space="preserve"> </w:t>
      </w:r>
      <w:proofErr w:type="spellStart"/>
      <w:r w:rsidRPr="008F1F78">
        <w:t>прихвате</w:t>
      </w:r>
      <w:proofErr w:type="spellEnd"/>
      <w:r w:rsidRPr="008F1F78">
        <w:t xml:space="preserve"> </w:t>
      </w:r>
      <w:proofErr w:type="spellStart"/>
      <w:r w:rsidRPr="008F1F78">
        <w:t>понуђену</w:t>
      </w:r>
      <w:proofErr w:type="spellEnd"/>
      <w:r w:rsidRPr="008F1F78">
        <w:t xml:space="preserve"> </w:t>
      </w:r>
      <w:proofErr w:type="spellStart"/>
      <w:r w:rsidRPr="008F1F78">
        <w:t>цену</w:t>
      </w:r>
      <w:proofErr w:type="spellEnd"/>
      <w:r w:rsidRPr="008F1F78">
        <w:t xml:space="preserve"> </w:t>
      </w:r>
      <w:proofErr w:type="spellStart"/>
      <w:r w:rsidRPr="008F1F78">
        <w:t>према</w:t>
      </w:r>
      <w:proofErr w:type="spellEnd"/>
      <w:r w:rsidRPr="008F1F78">
        <w:t xml:space="preserve"> </w:t>
      </w:r>
      <w:proofErr w:type="spellStart"/>
      <w:r w:rsidRPr="008F1F78">
        <w:t>унапред</w:t>
      </w:r>
      <w:proofErr w:type="spellEnd"/>
      <w:r w:rsidRPr="008F1F78">
        <w:t xml:space="preserve"> </w:t>
      </w:r>
      <w:proofErr w:type="spellStart"/>
      <w:r w:rsidRPr="008F1F78">
        <w:t>утврђеним</w:t>
      </w:r>
      <w:proofErr w:type="spellEnd"/>
      <w:r w:rsidRPr="008F1F78">
        <w:t xml:space="preserve"> </w:t>
      </w:r>
      <w:proofErr w:type="spellStart"/>
      <w:r w:rsidRPr="008F1F78">
        <w:t>корацима</w:t>
      </w:r>
      <w:proofErr w:type="spellEnd"/>
      <w:r w:rsidRPr="008F1F78">
        <w:t xml:space="preserve"> </w:t>
      </w:r>
      <w:proofErr w:type="spellStart"/>
      <w:r w:rsidRPr="008F1F78">
        <w:t>увећања</w:t>
      </w:r>
      <w:proofErr w:type="spellEnd"/>
      <w:r w:rsidRPr="008F1F78">
        <w:t xml:space="preserve"> 4. </w:t>
      </w:r>
      <w:r w:rsidRPr="008F1F78">
        <w:rPr>
          <w:lang w:val="sr-Cyrl-CS"/>
        </w:rPr>
        <w:t>одржава ред на јавном надметању ,</w:t>
      </w:r>
      <w:r w:rsidRPr="008F1F78">
        <w:t xml:space="preserve"> 5. </w:t>
      </w:r>
      <w:proofErr w:type="spellStart"/>
      <w:proofErr w:type="gramStart"/>
      <w:r w:rsidRPr="008F1F78">
        <w:t>проглашава</w:t>
      </w:r>
      <w:proofErr w:type="spellEnd"/>
      <w:proofErr w:type="gramEnd"/>
      <w:r w:rsidRPr="008F1F78">
        <w:t xml:space="preserve"> </w:t>
      </w:r>
      <w:proofErr w:type="spellStart"/>
      <w:r w:rsidRPr="008F1F78">
        <w:t>купца</w:t>
      </w:r>
      <w:proofErr w:type="spellEnd"/>
      <w:r w:rsidRPr="008F1F78">
        <w:t xml:space="preserve"> </w:t>
      </w:r>
      <w:proofErr w:type="spellStart"/>
      <w:r w:rsidRPr="008F1F78">
        <w:t>учесника</w:t>
      </w:r>
      <w:proofErr w:type="spellEnd"/>
      <w:r w:rsidRPr="008F1F78">
        <w:t xml:space="preserve"> </w:t>
      </w:r>
      <w:proofErr w:type="spellStart"/>
      <w:r w:rsidRPr="008F1F78">
        <w:t>који</w:t>
      </w:r>
      <w:proofErr w:type="spellEnd"/>
      <w:r w:rsidRPr="008F1F78">
        <w:t xml:space="preserve"> </w:t>
      </w:r>
      <w:proofErr w:type="spellStart"/>
      <w:r w:rsidRPr="008F1F78">
        <w:t>је</w:t>
      </w:r>
      <w:proofErr w:type="spellEnd"/>
      <w:r w:rsidRPr="008F1F78">
        <w:t xml:space="preserve"> </w:t>
      </w:r>
      <w:proofErr w:type="spellStart"/>
      <w:r w:rsidRPr="008F1F78">
        <w:t>прихватио</w:t>
      </w:r>
      <w:proofErr w:type="spellEnd"/>
      <w:r w:rsidRPr="008F1F78">
        <w:t xml:space="preserve"> </w:t>
      </w:r>
      <w:proofErr w:type="spellStart"/>
      <w:r w:rsidRPr="008F1F78">
        <w:t>највећу</w:t>
      </w:r>
      <w:proofErr w:type="spellEnd"/>
      <w:r w:rsidRPr="008F1F78">
        <w:t xml:space="preserve"> </w:t>
      </w:r>
      <w:proofErr w:type="spellStart"/>
      <w:r w:rsidRPr="008F1F78">
        <w:t>понуђену</w:t>
      </w:r>
      <w:proofErr w:type="spellEnd"/>
      <w:r w:rsidRPr="008F1F78">
        <w:t xml:space="preserve"> </w:t>
      </w:r>
      <w:proofErr w:type="spellStart"/>
      <w:r w:rsidRPr="008F1F78">
        <w:t>цену</w:t>
      </w:r>
      <w:proofErr w:type="spellEnd"/>
      <w:r w:rsidRPr="008F1F78">
        <w:t>, 6.</w:t>
      </w:r>
      <w:r w:rsidRPr="008F1F78">
        <w:rPr>
          <w:lang w:val="sr-Cyrl-CS"/>
        </w:rPr>
        <w:t>потписује записник.</w:t>
      </w:r>
    </w:p>
    <w:p w:rsidR="0084188A" w:rsidRPr="008F1F78" w:rsidRDefault="00050FE4" w:rsidP="0084188A">
      <w:pPr>
        <w:ind w:left="-810"/>
        <w:jc w:val="both"/>
        <w:rPr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</w:r>
      <w:r w:rsidR="0084188A" w:rsidRPr="008F1F78">
        <w:rPr>
          <w:lang w:val="sr-Cyrl-BA"/>
        </w:rPr>
        <w:t>Купопродајни уговор се потписује у року од 5(пет)  радних дана од дана одржавања јавног надм</w:t>
      </w:r>
      <w:r w:rsidR="00CA4458">
        <w:rPr>
          <w:lang w:val="sr-Cyrl-BA"/>
        </w:rPr>
        <w:t>етања</w:t>
      </w:r>
      <w:r w:rsidR="0084188A" w:rsidRPr="008F1F78">
        <w:rPr>
          <w:lang w:val="sr-Cyrl-BA"/>
        </w:rPr>
        <w:t>.</w:t>
      </w:r>
      <w:r w:rsidR="0024241F" w:rsidRPr="008F1F78">
        <w:t xml:space="preserve"> </w:t>
      </w:r>
      <w:r w:rsidR="0084188A" w:rsidRPr="008F1F78">
        <w:rPr>
          <w:lang w:val="sr-Cyrl-BA"/>
        </w:rPr>
        <w:t>Проглашени купац је дужан да уплати преостали износ купопродајне цене</w:t>
      </w:r>
      <w:r w:rsidR="007F18F6" w:rsidRPr="008F1F78">
        <w:rPr>
          <w:lang w:val="sr-Cyrl-BA"/>
        </w:rPr>
        <w:t xml:space="preserve"> пре  </w:t>
      </w:r>
      <w:r w:rsidR="0084188A" w:rsidRPr="008F1F78">
        <w:rPr>
          <w:lang w:val="sr-Cyrl-BA"/>
        </w:rPr>
        <w:t xml:space="preserve"> потписивања купопродајног уговора. Ако проглашени купац не закључи купопродајни уговор, или не уплати купопродајну цену у прописаним роковима и по </w:t>
      </w:r>
      <w:r w:rsidR="007F18F6" w:rsidRPr="008F1F78">
        <w:rPr>
          <w:lang w:val="sr-Cyrl-BA"/>
        </w:rPr>
        <w:t>прописаној процедури, губи прав</w:t>
      </w:r>
      <w:r w:rsidR="0084188A" w:rsidRPr="008F1F78">
        <w:rPr>
          <w:lang w:val="sr-Cyrl-BA"/>
        </w:rPr>
        <w:t>о на повраћај депозита,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2(два) радна дана од пријема обавештења којим се проглашава за купца, након чега ће му бити враћена гаранција. У конкретном случају, купопродајни уговор потписује се у року од 3(три) радна дана од пријема обавештења којим се други најбољи понуђач проглашава за купца.</w:t>
      </w:r>
    </w:p>
    <w:p w:rsidR="0084188A" w:rsidRPr="008F1F78" w:rsidRDefault="00050FE4" w:rsidP="0084188A">
      <w:pPr>
        <w:ind w:left="-810"/>
        <w:jc w:val="both"/>
        <w:rPr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</w:r>
      <w:r w:rsidR="0084188A" w:rsidRPr="008F1F78">
        <w:rPr>
          <w:lang w:val="sr-Cyrl-BA"/>
        </w:rPr>
        <w:t>Учесницима који на јавном надметању нису стекли статус купца или другог најбољег понуђача депозит(гара</w:t>
      </w:r>
      <w:r w:rsidR="007F18F6" w:rsidRPr="008F1F78">
        <w:rPr>
          <w:lang w:val="sr-Cyrl-BA"/>
        </w:rPr>
        <w:t>нција) се враћа у року од 5(пет</w:t>
      </w:r>
      <w:r w:rsidR="0084188A" w:rsidRPr="008F1F78">
        <w:rPr>
          <w:lang w:val="sr-Cyrl-BA"/>
        </w:rPr>
        <w:t>) дана од дана јавног надметања. Уплатилац депозита губи право на повраћај депозита у складу са Изјавом о губитку права на повраћај депозита.</w:t>
      </w:r>
    </w:p>
    <w:p w:rsidR="00733A82" w:rsidRPr="008F1F78" w:rsidRDefault="00050FE4" w:rsidP="00733A82">
      <w:pPr>
        <w:ind w:left="-810"/>
        <w:jc w:val="both"/>
        <w:rPr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</w:r>
      <w:r w:rsidR="00733A82" w:rsidRPr="008F1F78">
        <w:rPr>
          <w:lang w:val="sr-Cyrl-BA"/>
        </w:rPr>
        <w:t>Купац сноси све трошкове настале у вези са продајом, укључујући трошкове пореских обавеза, финансијских трансакција као и трошкове овере купопродајног уговора.</w:t>
      </w:r>
    </w:p>
    <w:p w:rsidR="00050FE4" w:rsidRDefault="00050FE4" w:rsidP="0084188A">
      <w:pPr>
        <w:ind w:left="-810"/>
        <w:jc w:val="both"/>
        <w:rPr>
          <w:b/>
          <w:lang w:val="sr-Cyrl-CS"/>
        </w:rPr>
      </w:pPr>
    </w:p>
    <w:p w:rsidR="0084188A" w:rsidRPr="008F1F78" w:rsidRDefault="00BE1E93" w:rsidP="0084188A">
      <w:pPr>
        <w:ind w:left="-810"/>
        <w:jc w:val="both"/>
        <w:rPr>
          <w:lang w:val="sr-Cyrl-BA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="0084188A" w:rsidRPr="008F1F78">
        <w:rPr>
          <w:b/>
          <w:lang w:val="sr-Cyrl-CS"/>
        </w:rPr>
        <w:t>Овлашћено лице:</w:t>
      </w:r>
      <w:r w:rsidR="0084188A" w:rsidRPr="008F1F78">
        <w:rPr>
          <w:b/>
          <w:lang w:val="ru-RU"/>
        </w:rPr>
        <w:t xml:space="preserve"> стечајни управник Игор Секереш</w:t>
      </w:r>
      <w:r w:rsidR="0084188A" w:rsidRPr="008F1F78">
        <w:rPr>
          <w:b/>
          <w:lang w:val="sr-Cyrl-CS"/>
        </w:rPr>
        <w:t>, контакт тел.: 060</w:t>
      </w:r>
      <w:r w:rsidR="0084188A" w:rsidRPr="008F1F78">
        <w:rPr>
          <w:b/>
          <w:lang w:val="sr-Cyrl-BA"/>
        </w:rPr>
        <w:t>-625 99 33</w:t>
      </w:r>
      <w:r>
        <w:rPr>
          <w:b/>
          <w:lang w:val="sr-Cyrl-BA"/>
        </w:rPr>
        <w:t>.</w:t>
      </w:r>
    </w:p>
    <w:p w:rsidR="0084188A" w:rsidRPr="008F1F78" w:rsidRDefault="0084188A" w:rsidP="000C6CFE">
      <w:pPr>
        <w:ind w:left="-810"/>
        <w:jc w:val="center"/>
        <w:rPr>
          <w:b/>
          <w:sz w:val="16"/>
          <w:szCs w:val="16"/>
          <w:lang w:val="sr-Cyrl-CS"/>
        </w:rPr>
      </w:pPr>
    </w:p>
    <w:sectPr w:rsidR="0084188A" w:rsidRPr="008F1F78" w:rsidSect="00BB61F1">
      <w:pgSz w:w="12240" w:h="15840"/>
      <w:pgMar w:top="720" w:right="1008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7FF"/>
    <w:multiLevelType w:val="hybridMultilevel"/>
    <w:tmpl w:val="70D05C92"/>
    <w:lvl w:ilvl="0" w:tplc="CC16E18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FA73BD"/>
    <w:multiLevelType w:val="hybridMultilevel"/>
    <w:tmpl w:val="5B228798"/>
    <w:lvl w:ilvl="0" w:tplc="5CF0F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0C778C">
      <w:numFmt w:val="none"/>
      <w:lvlText w:val=""/>
      <w:lvlJc w:val="left"/>
      <w:pPr>
        <w:tabs>
          <w:tab w:val="num" w:pos="360"/>
        </w:tabs>
      </w:pPr>
    </w:lvl>
    <w:lvl w:ilvl="2" w:tplc="B6602070">
      <w:numFmt w:val="none"/>
      <w:lvlText w:val=""/>
      <w:lvlJc w:val="left"/>
      <w:pPr>
        <w:tabs>
          <w:tab w:val="num" w:pos="360"/>
        </w:tabs>
      </w:pPr>
    </w:lvl>
    <w:lvl w:ilvl="3" w:tplc="CF800566">
      <w:numFmt w:val="none"/>
      <w:lvlText w:val=""/>
      <w:lvlJc w:val="left"/>
      <w:pPr>
        <w:tabs>
          <w:tab w:val="num" w:pos="360"/>
        </w:tabs>
      </w:pPr>
    </w:lvl>
    <w:lvl w:ilvl="4" w:tplc="8E7476FC">
      <w:numFmt w:val="none"/>
      <w:lvlText w:val=""/>
      <w:lvlJc w:val="left"/>
      <w:pPr>
        <w:tabs>
          <w:tab w:val="num" w:pos="360"/>
        </w:tabs>
      </w:pPr>
    </w:lvl>
    <w:lvl w:ilvl="5" w:tplc="1BE819EC">
      <w:numFmt w:val="none"/>
      <w:lvlText w:val=""/>
      <w:lvlJc w:val="left"/>
      <w:pPr>
        <w:tabs>
          <w:tab w:val="num" w:pos="360"/>
        </w:tabs>
      </w:pPr>
    </w:lvl>
    <w:lvl w:ilvl="6" w:tplc="B4B8A49A">
      <w:numFmt w:val="none"/>
      <w:lvlText w:val=""/>
      <w:lvlJc w:val="left"/>
      <w:pPr>
        <w:tabs>
          <w:tab w:val="num" w:pos="360"/>
        </w:tabs>
      </w:pPr>
    </w:lvl>
    <w:lvl w:ilvl="7" w:tplc="1BFA858A">
      <w:numFmt w:val="none"/>
      <w:lvlText w:val=""/>
      <w:lvlJc w:val="left"/>
      <w:pPr>
        <w:tabs>
          <w:tab w:val="num" w:pos="360"/>
        </w:tabs>
      </w:pPr>
    </w:lvl>
    <w:lvl w:ilvl="8" w:tplc="9978F92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A3C3E6D"/>
    <w:multiLevelType w:val="hybridMultilevel"/>
    <w:tmpl w:val="A57C2B42"/>
    <w:lvl w:ilvl="0" w:tplc="CEAEA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6501BCE"/>
    <w:multiLevelType w:val="hybridMultilevel"/>
    <w:tmpl w:val="5A8E5906"/>
    <w:lvl w:ilvl="0" w:tplc="47CA77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65223"/>
    <w:multiLevelType w:val="hybridMultilevel"/>
    <w:tmpl w:val="2B966B14"/>
    <w:lvl w:ilvl="0" w:tplc="45320F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17"/>
    <w:rsid w:val="00004647"/>
    <w:rsid w:val="00006496"/>
    <w:rsid w:val="000145C1"/>
    <w:rsid w:val="000307DB"/>
    <w:rsid w:val="00050FE4"/>
    <w:rsid w:val="00072EAF"/>
    <w:rsid w:val="0007411B"/>
    <w:rsid w:val="00076599"/>
    <w:rsid w:val="00086DA8"/>
    <w:rsid w:val="000B29E9"/>
    <w:rsid w:val="000C25D0"/>
    <w:rsid w:val="000C59B7"/>
    <w:rsid w:val="000C6CFE"/>
    <w:rsid w:val="000E4C84"/>
    <w:rsid w:val="000F5A9B"/>
    <w:rsid w:val="00130CE3"/>
    <w:rsid w:val="00136ACD"/>
    <w:rsid w:val="00141C19"/>
    <w:rsid w:val="001640E5"/>
    <w:rsid w:val="00175A51"/>
    <w:rsid w:val="001B3D3A"/>
    <w:rsid w:val="001C11A6"/>
    <w:rsid w:val="001E71D2"/>
    <w:rsid w:val="001F10A7"/>
    <w:rsid w:val="001F3A59"/>
    <w:rsid w:val="00217415"/>
    <w:rsid w:val="00217431"/>
    <w:rsid w:val="00223647"/>
    <w:rsid w:val="002344FE"/>
    <w:rsid w:val="0024241F"/>
    <w:rsid w:val="002464CD"/>
    <w:rsid w:val="002649BF"/>
    <w:rsid w:val="00270F3F"/>
    <w:rsid w:val="00280683"/>
    <w:rsid w:val="00282523"/>
    <w:rsid w:val="002B5E69"/>
    <w:rsid w:val="002B6FDE"/>
    <w:rsid w:val="002C35E9"/>
    <w:rsid w:val="002D3624"/>
    <w:rsid w:val="002D3CE5"/>
    <w:rsid w:val="002D6064"/>
    <w:rsid w:val="00315152"/>
    <w:rsid w:val="00315530"/>
    <w:rsid w:val="00315B7A"/>
    <w:rsid w:val="0034366C"/>
    <w:rsid w:val="00344B89"/>
    <w:rsid w:val="00365E3D"/>
    <w:rsid w:val="003908DB"/>
    <w:rsid w:val="003A3D8F"/>
    <w:rsid w:val="003A59B3"/>
    <w:rsid w:val="003B6818"/>
    <w:rsid w:val="003B6A36"/>
    <w:rsid w:val="003E60F2"/>
    <w:rsid w:val="003F12B9"/>
    <w:rsid w:val="003F1F8C"/>
    <w:rsid w:val="00406048"/>
    <w:rsid w:val="00406776"/>
    <w:rsid w:val="00452AF1"/>
    <w:rsid w:val="00483530"/>
    <w:rsid w:val="004947FA"/>
    <w:rsid w:val="004B3236"/>
    <w:rsid w:val="004C3088"/>
    <w:rsid w:val="004E7D6B"/>
    <w:rsid w:val="004F4BE5"/>
    <w:rsid w:val="00513460"/>
    <w:rsid w:val="005162F7"/>
    <w:rsid w:val="00521014"/>
    <w:rsid w:val="00522A22"/>
    <w:rsid w:val="0054092D"/>
    <w:rsid w:val="00545A25"/>
    <w:rsid w:val="005930DE"/>
    <w:rsid w:val="00594344"/>
    <w:rsid w:val="005A1702"/>
    <w:rsid w:val="005B51AD"/>
    <w:rsid w:val="005B6292"/>
    <w:rsid w:val="005C2EA1"/>
    <w:rsid w:val="005C340B"/>
    <w:rsid w:val="005C39D6"/>
    <w:rsid w:val="005C5A72"/>
    <w:rsid w:val="005D21D3"/>
    <w:rsid w:val="005F704C"/>
    <w:rsid w:val="006047E5"/>
    <w:rsid w:val="00606548"/>
    <w:rsid w:val="0060720F"/>
    <w:rsid w:val="006176B3"/>
    <w:rsid w:val="006204D8"/>
    <w:rsid w:val="006270D6"/>
    <w:rsid w:val="00630AAA"/>
    <w:rsid w:val="0063747F"/>
    <w:rsid w:val="00653E6E"/>
    <w:rsid w:val="00657233"/>
    <w:rsid w:val="006602B6"/>
    <w:rsid w:val="006813AE"/>
    <w:rsid w:val="00694E7B"/>
    <w:rsid w:val="00695976"/>
    <w:rsid w:val="006A2AAE"/>
    <w:rsid w:val="006D23B1"/>
    <w:rsid w:val="006E5A18"/>
    <w:rsid w:val="006E73E0"/>
    <w:rsid w:val="006F2DD5"/>
    <w:rsid w:val="00713E2A"/>
    <w:rsid w:val="0071675D"/>
    <w:rsid w:val="00716998"/>
    <w:rsid w:val="00721B99"/>
    <w:rsid w:val="007262A4"/>
    <w:rsid w:val="00733A82"/>
    <w:rsid w:val="007543D0"/>
    <w:rsid w:val="0078519D"/>
    <w:rsid w:val="00796617"/>
    <w:rsid w:val="007B5F4D"/>
    <w:rsid w:val="007B75F3"/>
    <w:rsid w:val="007D44FB"/>
    <w:rsid w:val="007D4C3F"/>
    <w:rsid w:val="007E087E"/>
    <w:rsid w:val="007E681F"/>
    <w:rsid w:val="007F18F6"/>
    <w:rsid w:val="00811780"/>
    <w:rsid w:val="00817D8B"/>
    <w:rsid w:val="0084188A"/>
    <w:rsid w:val="00843E93"/>
    <w:rsid w:val="00856044"/>
    <w:rsid w:val="00874A62"/>
    <w:rsid w:val="00896881"/>
    <w:rsid w:val="008A32A9"/>
    <w:rsid w:val="008A7DE8"/>
    <w:rsid w:val="008B0D30"/>
    <w:rsid w:val="008B53D0"/>
    <w:rsid w:val="008B705F"/>
    <w:rsid w:val="008C1743"/>
    <w:rsid w:val="008F19AD"/>
    <w:rsid w:val="008F1F78"/>
    <w:rsid w:val="008F3288"/>
    <w:rsid w:val="008F329F"/>
    <w:rsid w:val="008F6DEF"/>
    <w:rsid w:val="00904157"/>
    <w:rsid w:val="0090582F"/>
    <w:rsid w:val="00913747"/>
    <w:rsid w:val="00926B10"/>
    <w:rsid w:val="00933391"/>
    <w:rsid w:val="00933635"/>
    <w:rsid w:val="00936D16"/>
    <w:rsid w:val="009545E6"/>
    <w:rsid w:val="00956050"/>
    <w:rsid w:val="009724E7"/>
    <w:rsid w:val="0097444F"/>
    <w:rsid w:val="009771AE"/>
    <w:rsid w:val="0099263E"/>
    <w:rsid w:val="00995A9A"/>
    <w:rsid w:val="009A3705"/>
    <w:rsid w:val="009B1166"/>
    <w:rsid w:val="009B6B22"/>
    <w:rsid w:val="009D4848"/>
    <w:rsid w:val="009E1F9E"/>
    <w:rsid w:val="009E7560"/>
    <w:rsid w:val="00A036DD"/>
    <w:rsid w:val="00A107AA"/>
    <w:rsid w:val="00A10A00"/>
    <w:rsid w:val="00A14202"/>
    <w:rsid w:val="00A277E1"/>
    <w:rsid w:val="00A34611"/>
    <w:rsid w:val="00A36695"/>
    <w:rsid w:val="00A42CA2"/>
    <w:rsid w:val="00A5146D"/>
    <w:rsid w:val="00A55BE7"/>
    <w:rsid w:val="00A60C3B"/>
    <w:rsid w:val="00A8650F"/>
    <w:rsid w:val="00AB32E7"/>
    <w:rsid w:val="00AB64F3"/>
    <w:rsid w:val="00B11685"/>
    <w:rsid w:val="00B1328D"/>
    <w:rsid w:val="00B2543A"/>
    <w:rsid w:val="00B50E95"/>
    <w:rsid w:val="00B6394D"/>
    <w:rsid w:val="00B6651C"/>
    <w:rsid w:val="00B67C0E"/>
    <w:rsid w:val="00B828E3"/>
    <w:rsid w:val="00B83535"/>
    <w:rsid w:val="00B9097A"/>
    <w:rsid w:val="00BB61F1"/>
    <w:rsid w:val="00BB6896"/>
    <w:rsid w:val="00BD445C"/>
    <w:rsid w:val="00BE1E93"/>
    <w:rsid w:val="00BE3936"/>
    <w:rsid w:val="00BF350D"/>
    <w:rsid w:val="00BF3CF7"/>
    <w:rsid w:val="00C004BE"/>
    <w:rsid w:val="00C10CB3"/>
    <w:rsid w:val="00C12200"/>
    <w:rsid w:val="00C27B23"/>
    <w:rsid w:val="00C4042B"/>
    <w:rsid w:val="00C443F3"/>
    <w:rsid w:val="00C552A3"/>
    <w:rsid w:val="00C57F46"/>
    <w:rsid w:val="00C61B06"/>
    <w:rsid w:val="00C9239B"/>
    <w:rsid w:val="00C95204"/>
    <w:rsid w:val="00CA4458"/>
    <w:rsid w:val="00CB4B31"/>
    <w:rsid w:val="00CB74FD"/>
    <w:rsid w:val="00CB7F6C"/>
    <w:rsid w:val="00CC014A"/>
    <w:rsid w:val="00CC65A8"/>
    <w:rsid w:val="00CD3E63"/>
    <w:rsid w:val="00CF14B0"/>
    <w:rsid w:val="00CF2A16"/>
    <w:rsid w:val="00CF42A8"/>
    <w:rsid w:val="00CF7A66"/>
    <w:rsid w:val="00D01308"/>
    <w:rsid w:val="00D26C13"/>
    <w:rsid w:val="00D32944"/>
    <w:rsid w:val="00D352DC"/>
    <w:rsid w:val="00D60EF1"/>
    <w:rsid w:val="00D61378"/>
    <w:rsid w:val="00D613BA"/>
    <w:rsid w:val="00D655DE"/>
    <w:rsid w:val="00D70B96"/>
    <w:rsid w:val="00D93CF0"/>
    <w:rsid w:val="00DA624A"/>
    <w:rsid w:val="00DD5F0A"/>
    <w:rsid w:val="00DD719B"/>
    <w:rsid w:val="00DF1529"/>
    <w:rsid w:val="00DF4D1F"/>
    <w:rsid w:val="00E2456F"/>
    <w:rsid w:val="00E5591C"/>
    <w:rsid w:val="00E56404"/>
    <w:rsid w:val="00E67BE8"/>
    <w:rsid w:val="00E75315"/>
    <w:rsid w:val="00E81A65"/>
    <w:rsid w:val="00E95AA4"/>
    <w:rsid w:val="00E96EFA"/>
    <w:rsid w:val="00EA66F2"/>
    <w:rsid w:val="00ED027B"/>
    <w:rsid w:val="00ED1AB8"/>
    <w:rsid w:val="00EF122E"/>
    <w:rsid w:val="00EF2124"/>
    <w:rsid w:val="00F05DA6"/>
    <w:rsid w:val="00F10DB5"/>
    <w:rsid w:val="00F21ACB"/>
    <w:rsid w:val="00F23F83"/>
    <w:rsid w:val="00F46758"/>
    <w:rsid w:val="00F533E5"/>
    <w:rsid w:val="00F544FB"/>
    <w:rsid w:val="00F74BEE"/>
    <w:rsid w:val="00FB55EC"/>
    <w:rsid w:val="00FE7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21EB05-709C-4E1D-B7E1-F919C8C0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61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26B10"/>
    <w:pPr>
      <w:ind w:left="720"/>
      <w:contextualSpacing/>
    </w:pPr>
  </w:style>
  <w:style w:type="paragraph" w:styleId="PlainText">
    <w:name w:val="Plain Text"/>
    <w:basedOn w:val="Normal"/>
    <w:link w:val="Char"/>
    <w:rsid w:val="008B53D0"/>
    <w:rPr>
      <w:rFonts w:ascii="Courier New" w:eastAsia="Times New Roman" w:hAnsi="Courier New" w:cs="Tahoma"/>
      <w:sz w:val="20"/>
      <w:szCs w:val="20"/>
    </w:rPr>
  </w:style>
  <w:style w:type="character" w:customStyle="1" w:styleId="Char">
    <w:name w:val="Чисти текст Char"/>
    <w:basedOn w:val="DefaultParagraphFont"/>
    <w:link w:val="PlainText"/>
    <w:rsid w:val="008B53D0"/>
    <w:rPr>
      <w:rFonts w:ascii="Courier New" w:eastAsia="Times New Roman" w:hAnsi="Courier New" w:cs="Tahoma"/>
    </w:rPr>
  </w:style>
  <w:style w:type="table" w:styleId="TableGrid">
    <w:name w:val="Table Grid"/>
    <w:basedOn w:val="TableNormal"/>
    <w:locked/>
    <w:rsid w:val="002D3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32A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8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4914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На основу Решења Привредног суда у Новом Саду од 26</vt:lpstr>
      <vt:lpstr>На основу Решења Привредног суда у Новом Саду од 26</vt:lpstr>
    </vt:vector>
  </TitlesOfParts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Решења Привредног суда у Новом Саду од 26</dc:title>
  <dc:creator>Comeras</dc:creator>
  <cp:lastModifiedBy>Igor ID. Draskic</cp:lastModifiedBy>
  <cp:revision>2</cp:revision>
  <cp:lastPrinted>2017-08-17T05:02:00Z</cp:lastPrinted>
  <dcterms:created xsi:type="dcterms:W3CDTF">2017-08-22T05:30:00Z</dcterms:created>
  <dcterms:modified xsi:type="dcterms:W3CDTF">2017-08-22T05:30:00Z</dcterms:modified>
</cp:coreProperties>
</file>